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5E" w:rsidRPr="009316E9" w:rsidRDefault="0042645E" w:rsidP="00790CF1">
      <w:pPr>
        <w:rPr>
          <w:b/>
          <w:smallCaps/>
          <w:sz w:val="32"/>
        </w:rPr>
      </w:pPr>
      <w:bookmarkStart w:id="0" w:name="_GoBack"/>
      <w:bookmarkEnd w:id="0"/>
    </w:p>
    <w:p w:rsidR="0042645E" w:rsidRDefault="0042645E" w:rsidP="00790CF1">
      <w:pPr>
        <w:rPr>
          <w:smallCaps/>
          <w:sz w:val="32"/>
        </w:rPr>
      </w:pPr>
      <w:r>
        <w:rPr>
          <w:smallCaps/>
          <w:sz w:val="32"/>
        </w:rPr>
        <w:t>Theologische Positionen zu den</w:t>
      </w:r>
      <w:r w:rsidR="00790CF1" w:rsidRPr="009316E9">
        <w:rPr>
          <w:smallCaps/>
          <w:sz w:val="32"/>
        </w:rPr>
        <w:t xml:space="preserve"> Them</w:t>
      </w:r>
      <w:r>
        <w:rPr>
          <w:smallCaps/>
          <w:sz w:val="32"/>
        </w:rPr>
        <w:t>en</w:t>
      </w:r>
      <w:r w:rsidR="00790CF1" w:rsidRPr="009316E9">
        <w:rPr>
          <w:smallCaps/>
          <w:sz w:val="32"/>
        </w:rPr>
        <w:t xml:space="preserve"> </w:t>
      </w:r>
    </w:p>
    <w:p w:rsidR="00CE45D7" w:rsidRPr="009316E9" w:rsidRDefault="00790CF1" w:rsidP="00790CF1">
      <w:pPr>
        <w:rPr>
          <w:smallCaps/>
          <w:sz w:val="32"/>
        </w:rPr>
      </w:pPr>
      <w:r w:rsidRPr="009316E9">
        <w:rPr>
          <w:smallCaps/>
          <w:sz w:val="32"/>
        </w:rPr>
        <w:t>Paradies, Leben nach dem Tod, Himmel und Hölle</w:t>
      </w:r>
    </w:p>
    <w:p w:rsidR="00790CF1" w:rsidRDefault="00790CF1" w:rsidP="00790CF1"/>
    <w:p w:rsidR="0042645E" w:rsidRDefault="0042645E" w:rsidP="0042645E">
      <w:pPr>
        <w:pStyle w:val="Listenabsatz"/>
        <w:numPr>
          <w:ilvl w:val="0"/>
          <w:numId w:val="3"/>
        </w:numPr>
        <w:spacing w:after="160" w:line="259" w:lineRule="auto"/>
        <w:jc w:val="both"/>
      </w:pPr>
      <w:r>
        <w:t>Alle Texte befinden sich in dem Religionsbuch</w:t>
      </w:r>
    </w:p>
    <w:p w:rsidR="0042645E" w:rsidRDefault="006C0335" w:rsidP="0042645E">
      <w:pPr>
        <w:pBdr>
          <w:top w:val="double" w:sz="4" w:space="1" w:color="auto"/>
          <w:left w:val="double" w:sz="4" w:space="4" w:color="auto"/>
          <w:bottom w:val="double" w:sz="4" w:space="1" w:color="auto"/>
          <w:right w:val="double" w:sz="4" w:space="4" w:color="auto"/>
        </w:pBdr>
        <w:spacing w:after="160" w:line="259" w:lineRule="auto"/>
        <w:jc w:val="center"/>
      </w:pPr>
      <w:r>
        <w:t xml:space="preserve">Wolfgang </w:t>
      </w:r>
      <w:proofErr w:type="spellStart"/>
      <w:r>
        <w:t>Michalke</w:t>
      </w:r>
      <w:proofErr w:type="spellEnd"/>
      <w:r>
        <w:t xml:space="preserve">-Leicht, Clauß Peter </w:t>
      </w:r>
      <w:proofErr w:type="spellStart"/>
      <w:r>
        <w:t>Sajak</w:t>
      </w:r>
      <w:proofErr w:type="spellEnd"/>
      <w:r>
        <w:t xml:space="preserve"> (</w:t>
      </w:r>
      <w:proofErr w:type="spellStart"/>
      <w:r>
        <w:t>Hrsg</w:t>
      </w:r>
      <w:proofErr w:type="spellEnd"/>
      <w:r>
        <w:t>), Vernünftig glauben. Arbeitsbuch für den katholischen Religionsunterricht Oberstufe, 2011 Braunschweig, Paderborn, Darmstadt</w:t>
      </w:r>
    </w:p>
    <w:p w:rsidR="0042645E" w:rsidRDefault="0042645E" w:rsidP="0042645E">
      <w:pPr>
        <w:pStyle w:val="Listenabsatz"/>
        <w:numPr>
          <w:ilvl w:val="0"/>
          <w:numId w:val="3"/>
        </w:numPr>
        <w:spacing w:line="259" w:lineRule="auto"/>
        <w:jc w:val="both"/>
      </w:pPr>
      <w:r>
        <w:t>Hier werden die Textnummern aus dem Buch angegeben und die Seitenzahlen, auf denen sie zu finden sind.</w:t>
      </w:r>
    </w:p>
    <w:p w:rsidR="0042645E" w:rsidRDefault="0042645E" w:rsidP="0042645E">
      <w:pPr>
        <w:spacing w:after="160" w:line="259" w:lineRule="auto"/>
        <w:ind w:left="360"/>
        <w:jc w:val="both"/>
      </w:pPr>
      <w:r>
        <w:t>Zusätzlich sind Anregungen und Impulse angegeben, unter denen die Texte betrachtet werden können.</w:t>
      </w:r>
    </w:p>
    <w:p w:rsidR="0042645E" w:rsidRDefault="0042645E" w:rsidP="0042645E">
      <w:pPr>
        <w:pStyle w:val="Listenabsatz"/>
        <w:numPr>
          <w:ilvl w:val="0"/>
          <w:numId w:val="3"/>
        </w:numPr>
        <w:spacing w:after="160" w:line="259" w:lineRule="auto"/>
        <w:jc w:val="both"/>
      </w:pPr>
      <w:r>
        <w:t>Die Arbeit an dieser Station kann zunächst allein stattfinden. Es ist jedoch unerlässlich, die erarbeiteten Positionen und die gewonnenen Einsichten auszutauschen und zu diskutieren. Also muss hier mindestens zu zweit gearbeitet werden.</w:t>
      </w:r>
      <w:r>
        <w:br/>
      </w:r>
    </w:p>
    <w:p w:rsidR="0042645E" w:rsidRDefault="0042645E" w:rsidP="0042645E">
      <w:pPr>
        <w:pStyle w:val="Listenabsatz"/>
        <w:numPr>
          <w:ilvl w:val="0"/>
          <w:numId w:val="3"/>
        </w:numPr>
      </w:pPr>
      <w:r>
        <w:t xml:space="preserve">Es ist möglich </w:t>
      </w:r>
      <w:r w:rsidRPr="0042645E">
        <w:rPr>
          <w:b/>
          <w:i/>
        </w:rPr>
        <w:t>einen Aspekt</w:t>
      </w:r>
      <w:r>
        <w:t xml:space="preserve"> auszuwählen und zu bearbeiten, eine Reihenfolge muss nicht eingehalten werden!</w:t>
      </w:r>
    </w:p>
    <w:p w:rsidR="0042645E" w:rsidRDefault="0042645E" w:rsidP="0042645E">
      <w:pPr>
        <w:pStyle w:val="Listenabsatz"/>
        <w:spacing w:after="160" w:line="259" w:lineRule="auto"/>
        <w:ind w:left="0"/>
        <w:jc w:val="both"/>
      </w:pPr>
    </w:p>
    <w:p w:rsidR="0042645E" w:rsidRPr="0042645E" w:rsidRDefault="0042645E" w:rsidP="0042645E">
      <w:pPr>
        <w:pStyle w:val="Listenabsatz"/>
        <w:numPr>
          <w:ilvl w:val="0"/>
          <w:numId w:val="3"/>
        </w:numPr>
        <w:spacing w:after="160" w:line="259" w:lineRule="auto"/>
        <w:jc w:val="both"/>
      </w:pPr>
      <w:r>
        <w:t>Wahrscheinlich werden Fragen auftreten. Diese können und sollten einer anwesenden Lehrkraft gestellt werden!</w:t>
      </w:r>
    </w:p>
    <w:p w:rsidR="00790CF1" w:rsidRDefault="00790CF1" w:rsidP="00790CF1"/>
    <w:p w:rsidR="00790CF1" w:rsidRDefault="00790CF1" w:rsidP="00790CF1"/>
    <w:p w:rsidR="00790CF1" w:rsidRPr="009316E9" w:rsidRDefault="00790CF1" w:rsidP="00790CF1">
      <w:pPr>
        <w:pStyle w:val="Listenabsatz"/>
        <w:numPr>
          <w:ilvl w:val="0"/>
          <w:numId w:val="1"/>
        </w:numPr>
        <w:rPr>
          <w:sz w:val="28"/>
        </w:rPr>
      </w:pPr>
      <w:r w:rsidRPr="009316E9">
        <w:rPr>
          <w:sz w:val="28"/>
        </w:rPr>
        <w:t>Begründung der Unsterblichkeit des Menschen</w:t>
      </w:r>
    </w:p>
    <w:p w:rsidR="00790CF1" w:rsidRDefault="00790CF1" w:rsidP="00790CF1">
      <w:pPr>
        <w:ind w:left="360"/>
      </w:pPr>
      <w:r>
        <w:t>Text</w:t>
      </w:r>
      <w:r>
        <w:tab/>
        <w:t>(27)</w:t>
      </w:r>
      <w:r w:rsidR="0042645E">
        <w:tab/>
        <w:t>Seite 298/299</w:t>
      </w:r>
    </w:p>
    <w:p w:rsidR="00790CF1" w:rsidRDefault="00790CF1" w:rsidP="00790CF1">
      <w:pPr>
        <w:ind w:left="360"/>
      </w:pPr>
      <w:r>
        <w:tab/>
      </w:r>
      <w:r>
        <w:tab/>
        <w:t>(28)</w:t>
      </w:r>
      <w:r w:rsidR="0042645E">
        <w:tab/>
        <w:t>Seite 299</w:t>
      </w:r>
    </w:p>
    <w:p w:rsidR="00790CF1" w:rsidRDefault="00790CF1" w:rsidP="00790CF1">
      <w:pPr>
        <w:ind w:left="360"/>
      </w:pPr>
      <w:r>
        <w:tab/>
      </w:r>
      <w:r>
        <w:tab/>
        <w:t>Info</w:t>
      </w:r>
      <w:r w:rsidR="0042645E">
        <w:tab/>
        <w:t>Seite 300</w:t>
      </w:r>
    </w:p>
    <w:p w:rsidR="0042645E" w:rsidRDefault="0042645E" w:rsidP="00790CF1">
      <w:pPr>
        <w:ind w:left="360"/>
      </w:pPr>
      <w:r>
        <w:t>Impulse:</w:t>
      </w:r>
    </w:p>
    <w:p w:rsidR="0042645E" w:rsidRDefault="0042645E" w:rsidP="00790CF1">
      <w:pPr>
        <w:ind w:left="360"/>
      </w:pPr>
      <w:r>
        <w:t>Bearbeiten sie die Aufgaben 7 bis 9, die zu den Texten gehören.</w:t>
      </w:r>
    </w:p>
    <w:p w:rsidR="00666180" w:rsidRDefault="00666180" w:rsidP="00790CF1">
      <w:pPr>
        <w:ind w:left="360"/>
      </w:pPr>
      <w:r>
        <w:t>Bedenken Sie auch Probleme, die die beschriebenen Hoffnungen mit sich bringen könnten!</w:t>
      </w:r>
    </w:p>
    <w:p w:rsidR="00790CF1" w:rsidRDefault="00790CF1" w:rsidP="00790CF1"/>
    <w:p w:rsidR="00790CF1" w:rsidRPr="009316E9" w:rsidRDefault="00790CF1" w:rsidP="00790CF1">
      <w:pPr>
        <w:pStyle w:val="Listenabsatz"/>
        <w:numPr>
          <w:ilvl w:val="0"/>
          <w:numId w:val="1"/>
        </w:numPr>
        <w:rPr>
          <w:sz w:val="28"/>
        </w:rPr>
      </w:pPr>
      <w:r w:rsidRPr="009316E9">
        <w:rPr>
          <w:sz w:val="28"/>
        </w:rPr>
        <w:t>Gibt es die Hölle?</w:t>
      </w:r>
    </w:p>
    <w:p w:rsidR="00790CF1" w:rsidRDefault="00790CF1" w:rsidP="00790CF1">
      <w:pPr>
        <w:ind w:left="360"/>
      </w:pPr>
      <w:r>
        <w:t>Text</w:t>
      </w:r>
      <w:r>
        <w:tab/>
        <w:t>(31)</w:t>
      </w:r>
      <w:r w:rsidR="00666180">
        <w:tab/>
        <w:t>Seite 301/302</w:t>
      </w:r>
    </w:p>
    <w:p w:rsidR="00666180" w:rsidRDefault="00666180" w:rsidP="00790CF1">
      <w:pPr>
        <w:ind w:left="360"/>
      </w:pPr>
      <w:r>
        <w:t>Impulse:</w:t>
      </w:r>
    </w:p>
    <w:p w:rsidR="00666180" w:rsidRDefault="00666180" w:rsidP="00790CF1">
      <w:pPr>
        <w:ind w:left="360"/>
      </w:pPr>
      <w:r>
        <w:t>Bearbeiten Sie die Aufgaben 6, 7 und 8, die zum Text gehören.</w:t>
      </w:r>
    </w:p>
    <w:p w:rsidR="00666180" w:rsidRDefault="00666180" w:rsidP="00790CF1">
      <w:pPr>
        <w:ind w:left="360"/>
      </w:pPr>
      <w:r>
        <w:t>Vergleichen Sie diese Interpretation mit den Ihnen bisher bekannten.</w:t>
      </w:r>
    </w:p>
    <w:p w:rsidR="00790CF1" w:rsidRDefault="00790CF1" w:rsidP="00790CF1"/>
    <w:p w:rsidR="00790CF1" w:rsidRPr="009316E9" w:rsidRDefault="00790CF1" w:rsidP="00790CF1">
      <w:pPr>
        <w:pStyle w:val="Listenabsatz"/>
        <w:numPr>
          <w:ilvl w:val="0"/>
          <w:numId w:val="1"/>
        </w:numPr>
        <w:rPr>
          <w:sz w:val="28"/>
        </w:rPr>
      </w:pPr>
      <w:r w:rsidRPr="009316E9">
        <w:rPr>
          <w:sz w:val="28"/>
        </w:rPr>
        <w:t>Was ist das Endgericht?</w:t>
      </w:r>
    </w:p>
    <w:p w:rsidR="00790CF1" w:rsidRDefault="00790CF1" w:rsidP="00790CF1">
      <w:pPr>
        <w:ind w:left="360"/>
      </w:pPr>
      <w:r>
        <w:t>Text</w:t>
      </w:r>
      <w:r>
        <w:tab/>
        <w:t>(33)</w:t>
      </w:r>
      <w:r w:rsidR="00666180">
        <w:tab/>
        <w:t>Seite 303</w:t>
      </w:r>
    </w:p>
    <w:p w:rsidR="00790CF1" w:rsidRDefault="00790CF1" w:rsidP="00790CF1">
      <w:pPr>
        <w:ind w:left="360"/>
      </w:pPr>
      <w:r>
        <w:tab/>
      </w:r>
      <w:r>
        <w:tab/>
        <w:t>(34)</w:t>
      </w:r>
      <w:r w:rsidR="00666180">
        <w:tab/>
        <w:t>Seite 303/304</w:t>
      </w:r>
    </w:p>
    <w:p w:rsidR="00790CF1" w:rsidRDefault="00790CF1" w:rsidP="00790CF1">
      <w:pPr>
        <w:ind w:left="360"/>
      </w:pPr>
      <w:r>
        <w:tab/>
      </w:r>
      <w:r>
        <w:tab/>
        <w:t>(35)</w:t>
      </w:r>
      <w:r w:rsidR="00666180">
        <w:tab/>
        <w:t>Seite 304</w:t>
      </w:r>
    </w:p>
    <w:p w:rsidR="00666180" w:rsidRDefault="00666180" w:rsidP="00790CF1">
      <w:pPr>
        <w:ind w:left="360"/>
      </w:pPr>
      <w:r>
        <w:t>Impulse:</w:t>
      </w:r>
    </w:p>
    <w:p w:rsidR="00666180" w:rsidRDefault="003A3B52" w:rsidP="00790CF1">
      <w:pPr>
        <w:ind w:left="360"/>
      </w:pPr>
      <w:r>
        <w:t>Bearbeiten Sie die Aufgaben 10, 12 und 13, die zu den Texten gehören.</w:t>
      </w:r>
    </w:p>
    <w:p w:rsidR="003A3B52" w:rsidRDefault="003A3B52" w:rsidP="003A3B52">
      <w:pPr>
        <w:ind w:left="360"/>
      </w:pPr>
      <w:r>
        <w:t>Vergleichen Sie diese Interpretationen mit den Ihnen bisher bekannten.</w:t>
      </w:r>
    </w:p>
    <w:p w:rsidR="003A3B52" w:rsidRDefault="003A3B52" w:rsidP="003A3B52">
      <w:pPr>
        <w:ind w:left="360"/>
      </w:pPr>
      <w:r>
        <w:lastRenderedPageBreak/>
        <w:t>Nehmen Sie Stellung zu den hier vorgestellten Interpretationen des Endgerichts.</w:t>
      </w:r>
    </w:p>
    <w:p w:rsidR="003A3B52" w:rsidRDefault="003A3B52" w:rsidP="00790CF1">
      <w:pPr>
        <w:ind w:left="360"/>
      </w:pPr>
    </w:p>
    <w:p w:rsidR="00790CF1" w:rsidRPr="009316E9" w:rsidRDefault="00790CF1" w:rsidP="00790CF1">
      <w:pPr>
        <w:pStyle w:val="Listenabsatz"/>
        <w:numPr>
          <w:ilvl w:val="0"/>
          <w:numId w:val="1"/>
        </w:numPr>
        <w:rPr>
          <w:sz w:val="28"/>
        </w:rPr>
      </w:pPr>
      <w:r w:rsidRPr="009316E9">
        <w:rPr>
          <w:sz w:val="28"/>
        </w:rPr>
        <w:t>Was ist die Seele? – Vergleich mit östlichen Religionen / Wiedergeburt</w:t>
      </w:r>
    </w:p>
    <w:p w:rsidR="003A3B52" w:rsidRDefault="003A3B52" w:rsidP="00790CF1">
      <w:pPr>
        <w:ind w:left="360"/>
      </w:pPr>
      <w:r>
        <w:t>Bilder</w:t>
      </w:r>
      <w:r>
        <w:tab/>
        <w:t>(36)</w:t>
      </w:r>
      <w:r>
        <w:tab/>
        <w:t>Seite 305</w:t>
      </w:r>
    </w:p>
    <w:p w:rsidR="00790CF1" w:rsidRDefault="00790CF1" w:rsidP="00790CF1">
      <w:pPr>
        <w:ind w:left="360"/>
      </w:pPr>
      <w:r>
        <w:t>Text</w:t>
      </w:r>
      <w:r>
        <w:tab/>
        <w:t>(37)</w:t>
      </w:r>
      <w:r w:rsidR="003A3B52">
        <w:tab/>
        <w:t>Seite 305/306</w:t>
      </w:r>
    </w:p>
    <w:p w:rsidR="00790CF1" w:rsidRDefault="00790CF1" w:rsidP="00790CF1">
      <w:pPr>
        <w:ind w:left="360"/>
      </w:pPr>
      <w:r>
        <w:tab/>
      </w:r>
      <w:r>
        <w:tab/>
        <w:t>(38)</w:t>
      </w:r>
      <w:r w:rsidR="003A3B52">
        <w:tab/>
        <w:t>Seite 306</w:t>
      </w:r>
    </w:p>
    <w:p w:rsidR="00790CF1" w:rsidRDefault="00790CF1" w:rsidP="00790CF1">
      <w:pPr>
        <w:ind w:left="360"/>
      </w:pPr>
      <w:r>
        <w:tab/>
      </w:r>
      <w:r>
        <w:tab/>
        <w:t>(39)</w:t>
      </w:r>
      <w:r w:rsidR="003A3B52">
        <w:tab/>
        <w:t>Seite 307</w:t>
      </w:r>
    </w:p>
    <w:p w:rsidR="00790CF1" w:rsidRDefault="003A3B52" w:rsidP="003A3B52">
      <w:pPr>
        <w:ind w:left="360"/>
      </w:pPr>
      <w:r>
        <w:t>Impulse:</w:t>
      </w:r>
    </w:p>
    <w:p w:rsidR="003A3B52" w:rsidRDefault="003A3B52" w:rsidP="003A3B52">
      <w:pPr>
        <w:ind w:left="360"/>
      </w:pPr>
      <w:r>
        <w:t>Bearbeiten Sie die Aufgaben 1, 2 und 3 zu den Fotos.</w:t>
      </w:r>
    </w:p>
    <w:p w:rsidR="003A3B52" w:rsidRDefault="00FA6FB8" w:rsidP="003A3B52">
      <w:pPr>
        <w:ind w:left="360"/>
      </w:pPr>
      <w:r>
        <w:t>Bearbeiten Sie die Aufgaben 6, 7, 8 (ohne „Diskutieren“) und 9, die zu den Texten gehören.</w:t>
      </w:r>
    </w:p>
    <w:p w:rsidR="003A3B52" w:rsidRDefault="003A3B52" w:rsidP="00790CF1"/>
    <w:p w:rsidR="00790CF1" w:rsidRPr="009316E9" w:rsidRDefault="00790CF1" w:rsidP="00790CF1">
      <w:pPr>
        <w:pStyle w:val="Listenabsatz"/>
        <w:numPr>
          <w:ilvl w:val="0"/>
          <w:numId w:val="1"/>
        </w:numPr>
        <w:rPr>
          <w:sz w:val="28"/>
        </w:rPr>
      </w:pPr>
      <w:r w:rsidRPr="009316E9">
        <w:rPr>
          <w:sz w:val="28"/>
        </w:rPr>
        <w:t>Leibliche Auferstehung?</w:t>
      </w:r>
    </w:p>
    <w:p w:rsidR="00FA6FB8" w:rsidRDefault="00790CF1" w:rsidP="00790CF1">
      <w:pPr>
        <w:ind w:left="360"/>
      </w:pPr>
      <w:r>
        <w:t>Text</w:t>
      </w:r>
      <w:r>
        <w:tab/>
      </w:r>
      <w:r w:rsidR="00FA6FB8">
        <w:t>(39)</w:t>
      </w:r>
      <w:r w:rsidR="00FA6FB8">
        <w:tab/>
        <w:t>Seite 307</w:t>
      </w:r>
    </w:p>
    <w:p w:rsidR="00790CF1" w:rsidRDefault="00FA6FB8" w:rsidP="00790CF1">
      <w:pPr>
        <w:ind w:left="360"/>
      </w:pPr>
      <w:r>
        <w:tab/>
      </w:r>
      <w:r>
        <w:tab/>
      </w:r>
      <w:r w:rsidR="00790CF1">
        <w:t>(40)</w:t>
      </w:r>
      <w:r>
        <w:tab/>
        <w:t>Seite 307/308</w:t>
      </w:r>
    </w:p>
    <w:p w:rsidR="00FA6FB8" w:rsidRDefault="00FA6FB8" w:rsidP="00790CF1">
      <w:pPr>
        <w:ind w:left="360"/>
      </w:pPr>
      <w:r>
        <w:tab/>
      </w:r>
      <w:r>
        <w:tab/>
        <w:t>(41)</w:t>
      </w:r>
      <w:r>
        <w:tab/>
        <w:t>Seite 308/309</w:t>
      </w:r>
    </w:p>
    <w:p w:rsidR="00FA6FB8" w:rsidRDefault="00FA6FB8" w:rsidP="00790CF1">
      <w:pPr>
        <w:ind w:left="360"/>
      </w:pPr>
      <w:r>
        <w:t>Impulse:</w:t>
      </w:r>
    </w:p>
    <w:p w:rsidR="00FA6FB8" w:rsidRDefault="00FA6FB8" w:rsidP="00790CF1">
      <w:pPr>
        <w:ind w:left="360"/>
      </w:pPr>
      <w:r>
        <w:t>Bearbeiten Sie die Aufgaben 10 und 11, die zu den Texten gehören.</w:t>
      </w:r>
    </w:p>
    <w:p w:rsidR="00FA6FB8" w:rsidRDefault="00FA6FB8" w:rsidP="00790CF1">
      <w:pPr>
        <w:ind w:left="360"/>
      </w:pPr>
      <w:r>
        <w:t>Nehmen Sie Stellung zum Glauben an eine leibliche Auferstehung.</w:t>
      </w:r>
    </w:p>
    <w:p w:rsidR="00790CF1" w:rsidRDefault="00790CF1" w:rsidP="00790CF1"/>
    <w:p w:rsidR="00790CF1" w:rsidRPr="009316E9" w:rsidRDefault="00790CF1" w:rsidP="00790CF1">
      <w:pPr>
        <w:pStyle w:val="Listenabsatz"/>
        <w:numPr>
          <w:ilvl w:val="0"/>
          <w:numId w:val="1"/>
        </w:numPr>
        <w:rPr>
          <w:sz w:val="28"/>
        </w:rPr>
      </w:pPr>
      <w:r w:rsidRPr="009316E9">
        <w:rPr>
          <w:sz w:val="28"/>
        </w:rPr>
        <w:t>Was ist der Himmel?</w:t>
      </w:r>
    </w:p>
    <w:p w:rsidR="00790CF1" w:rsidRDefault="00790CF1" w:rsidP="00790CF1">
      <w:pPr>
        <w:ind w:left="360"/>
      </w:pPr>
      <w:r>
        <w:t>Text</w:t>
      </w:r>
      <w:r>
        <w:tab/>
        <w:t>(44)</w:t>
      </w:r>
      <w:r w:rsidR="00FA6FB8">
        <w:tab/>
        <w:t>Seite 310</w:t>
      </w:r>
    </w:p>
    <w:p w:rsidR="00790CF1" w:rsidRDefault="00790CF1" w:rsidP="00790CF1">
      <w:pPr>
        <w:ind w:left="360"/>
      </w:pPr>
      <w:r>
        <w:tab/>
      </w:r>
      <w:r>
        <w:tab/>
        <w:t>(46)</w:t>
      </w:r>
      <w:r w:rsidR="00FA6FB8">
        <w:tab/>
        <w:t>Seite 311</w:t>
      </w:r>
    </w:p>
    <w:p w:rsidR="00790CF1" w:rsidRDefault="00790CF1" w:rsidP="00790CF1">
      <w:pPr>
        <w:ind w:left="360"/>
      </w:pPr>
      <w:r>
        <w:tab/>
      </w:r>
      <w:r>
        <w:tab/>
        <w:t>(48)</w:t>
      </w:r>
      <w:r w:rsidR="00FA6FB8">
        <w:tab/>
        <w:t>Seite 312/313</w:t>
      </w:r>
    </w:p>
    <w:p w:rsidR="00FA6FB8" w:rsidRDefault="00FA6FB8" w:rsidP="00790CF1">
      <w:pPr>
        <w:ind w:left="360"/>
      </w:pPr>
      <w:r>
        <w:t>Impulse:</w:t>
      </w:r>
    </w:p>
    <w:p w:rsidR="00FA6FB8" w:rsidRPr="00790CF1" w:rsidRDefault="00FA6FB8" w:rsidP="00790CF1">
      <w:pPr>
        <w:ind w:left="360"/>
      </w:pPr>
      <w:r>
        <w:t>Bearbeiten Sie die Aufgaben 9, 10 und 11, die zu den Texten gehören.</w:t>
      </w:r>
    </w:p>
    <w:sectPr w:rsidR="00FA6FB8" w:rsidRPr="00790CF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37" w:rsidRDefault="00A32937" w:rsidP="00A32937">
      <w:r>
        <w:separator/>
      </w:r>
    </w:p>
  </w:endnote>
  <w:endnote w:type="continuationSeparator" w:id="0">
    <w:p w:rsidR="00A32937" w:rsidRDefault="00A32937" w:rsidP="00A3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37" w:rsidRDefault="00A32937" w:rsidP="00A32937">
      <w:r>
        <w:separator/>
      </w:r>
    </w:p>
  </w:footnote>
  <w:footnote w:type="continuationSeparator" w:id="0">
    <w:p w:rsidR="00A32937" w:rsidRDefault="00A32937" w:rsidP="00A3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37" w:rsidRDefault="00A32937">
    <w:pPr>
      <w:pStyle w:val="Kopfzeile"/>
    </w:pPr>
  </w:p>
  <w:tbl>
    <w:tblPr>
      <w:tblW w:w="0" w:type="auto"/>
      <w:tblInd w:w="108" w:type="dxa"/>
      <w:tblLook w:val="04A0" w:firstRow="1" w:lastRow="0" w:firstColumn="1" w:lastColumn="0" w:noHBand="0" w:noVBand="1"/>
    </w:tblPr>
    <w:tblGrid>
      <w:gridCol w:w="1025"/>
      <w:gridCol w:w="8155"/>
    </w:tblGrid>
    <w:tr w:rsidR="00A32937" w:rsidTr="00A32937">
      <w:trPr>
        <w:trHeight w:val="624"/>
      </w:trPr>
      <w:tc>
        <w:tcPr>
          <w:tcW w:w="851" w:type="dxa"/>
          <w:shd w:val="clear" w:color="auto" w:fill="404040"/>
          <w:vAlign w:val="center"/>
          <w:hideMark/>
        </w:tcPr>
        <w:p w:rsidR="00A32937" w:rsidRDefault="00A32937" w:rsidP="00A32937">
          <w:pPr>
            <w:tabs>
              <w:tab w:val="center" w:pos="4536"/>
              <w:tab w:val="right" w:pos="9072"/>
            </w:tabs>
            <w:ind w:left="-170" w:right="-170"/>
            <w:jc w:val="center"/>
            <w:rPr>
              <w:rFonts w:ascii="Arial Black" w:eastAsia="Times New Roman" w:hAnsi="Arial Black" w:cs="Segoe UI"/>
              <w:b/>
              <w:bCs/>
              <w:color w:val="FFFFFF"/>
              <w:spacing w:val="20"/>
              <w:sz w:val="32"/>
              <w:szCs w:val="32"/>
            </w:rPr>
          </w:pPr>
          <w:r>
            <w:rPr>
              <w:rFonts w:ascii="Arial Black" w:eastAsia="Times New Roman" w:hAnsi="Arial Black" w:cs="Segoe UI"/>
              <w:b/>
              <w:bCs/>
              <w:color w:val="FFFFFF"/>
              <w:spacing w:val="20"/>
              <w:sz w:val="32"/>
              <w:szCs w:val="32"/>
            </w:rPr>
            <w:t>M5.11</w:t>
          </w:r>
          <w:r>
            <w:rPr>
              <w:rFonts w:ascii="Arial Black" w:eastAsia="Times New Roman" w:hAnsi="Arial Black" w:cs="Segoe UI"/>
              <w:b/>
              <w:bCs/>
              <w:color w:val="FFFFFF"/>
              <w:spacing w:val="20"/>
              <w:sz w:val="32"/>
              <w:szCs w:val="32"/>
            </w:rPr>
            <w:t xml:space="preserve">  </w:t>
          </w:r>
        </w:p>
      </w:tc>
      <w:tc>
        <w:tcPr>
          <w:tcW w:w="8708" w:type="dxa"/>
          <w:vAlign w:val="center"/>
          <w:hideMark/>
        </w:tcPr>
        <w:p w:rsidR="00A32937" w:rsidRDefault="00A32937" w:rsidP="00A32937">
          <w:pPr>
            <w:tabs>
              <w:tab w:val="center" w:pos="4536"/>
              <w:tab w:val="right" w:pos="9072"/>
            </w:tabs>
            <w:rPr>
              <w:rFonts w:ascii="Arial" w:eastAsia="Times New Roman" w:hAnsi="Arial" w:cs="Segoe UI"/>
              <w:spacing w:val="20"/>
              <w:sz w:val="32"/>
              <w:szCs w:val="32"/>
            </w:rPr>
          </w:pPr>
          <w:r>
            <w:rPr>
              <w:rFonts w:ascii="Arial" w:eastAsia="Times New Roman" w:hAnsi="Arial" w:cs="Segoe UI"/>
              <w:spacing w:val="20"/>
              <w:sz w:val="32"/>
              <w:szCs w:val="32"/>
            </w:rPr>
            <w:t>Station Theologie</w:t>
          </w:r>
        </w:p>
        <w:p w:rsidR="00A32937" w:rsidRDefault="00A32937" w:rsidP="00A32937">
          <w:pPr>
            <w:tabs>
              <w:tab w:val="center" w:pos="4536"/>
              <w:tab w:val="right" w:pos="9072"/>
            </w:tabs>
            <w:rPr>
              <w:rFonts w:ascii="Arial" w:eastAsia="Times New Roman" w:hAnsi="Arial" w:cs="Segoe UI"/>
              <w:b/>
              <w:bCs/>
              <w:color w:val="404040"/>
              <w:spacing w:val="6"/>
              <w:sz w:val="18"/>
            </w:rPr>
          </w:pPr>
          <w:r>
            <w:rPr>
              <w:rFonts w:ascii="Arial" w:eastAsia="Times New Roman" w:hAnsi="Arial" w:cs="Segoe UI"/>
              <w:b/>
              <w:bCs/>
              <w:color w:val="404040"/>
              <w:spacing w:val="6"/>
              <w:sz w:val="18"/>
            </w:rPr>
            <w:t>Wieviel Paradies kann ich eigentlich ertragen? | Sek II E-Phase | S. Brand, D. Ast</w:t>
          </w:r>
        </w:p>
      </w:tc>
    </w:tr>
  </w:tbl>
  <w:p w:rsidR="00A32937" w:rsidRDefault="00A32937">
    <w:pPr>
      <w:pStyle w:val="Kopfzeile"/>
    </w:pPr>
  </w:p>
  <w:p w:rsidR="00A32937" w:rsidRDefault="00A329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C1660"/>
    <w:multiLevelType w:val="hybridMultilevel"/>
    <w:tmpl w:val="A754C112"/>
    <w:lvl w:ilvl="0" w:tplc="B650B754">
      <w:start w:val="1"/>
      <w:numFmt w:val="bullet"/>
      <w:lvlText w:val=""/>
      <w:lvlJc w:val="left"/>
      <w:pPr>
        <w:ind w:left="360" w:hanging="360"/>
      </w:pPr>
      <w:rPr>
        <w:rFonts w:ascii="Symbol" w:hAnsi="Symbol" w:hint="default"/>
        <w:spacing w:val="-8"/>
        <w:position w:val="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B45FFF"/>
    <w:multiLevelType w:val="hybridMultilevel"/>
    <w:tmpl w:val="0128A5BA"/>
    <w:lvl w:ilvl="0" w:tplc="53CC1E9E">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E717B1"/>
    <w:multiLevelType w:val="hybridMultilevel"/>
    <w:tmpl w:val="BD70F4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05"/>
    <w:rsid w:val="00047EE2"/>
    <w:rsid w:val="0023638C"/>
    <w:rsid w:val="003A3B52"/>
    <w:rsid w:val="0042645E"/>
    <w:rsid w:val="00666180"/>
    <w:rsid w:val="006C0335"/>
    <w:rsid w:val="00790CF1"/>
    <w:rsid w:val="00796977"/>
    <w:rsid w:val="009316E9"/>
    <w:rsid w:val="00A32937"/>
    <w:rsid w:val="00A81505"/>
    <w:rsid w:val="00CE45D7"/>
    <w:rsid w:val="00FA6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48C5"/>
  <w15:docId w15:val="{38661447-DB2F-4B24-B953-540D235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38C"/>
    <w:pPr>
      <w:keepNext/>
      <w:keepLines/>
      <w:spacing w:before="240"/>
      <w:outlineLvl w:val="0"/>
    </w:pPr>
    <w:rPr>
      <w:rFonts w:ascii="Arial" w:eastAsiaTheme="majorEastAsia" w:hAnsi="Arial" w:cstheme="majorBidi"/>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Odd">
    <w:name w:val="Header Odd"/>
    <w:basedOn w:val="KeinLeerraum"/>
    <w:qFormat/>
    <w:rsid w:val="00047EE2"/>
    <w:pPr>
      <w:pBdr>
        <w:bottom w:val="single" w:sz="4" w:space="1" w:color="4F81BD" w:themeColor="accent1"/>
      </w:pBdr>
      <w:jc w:val="right"/>
    </w:pPr>
    <w:rPr>
      <w:rFonts w:eastAsiaTheme="minorEastAsia"/>
      <w:bCs/>
      <w:sz w:val="20"/>
      <w:szCs w:val="23"/>
      <w:lang w:eastAsia="ja-JP"/>
    </w:rPr>
  </w:style>
  <w:style w:type="paragraph" w:styleId="KeinLeerraum">
    <w:name w:val="No Spacing"/>
    <w:uiPriority w:val="1"/>
    <w:qFormat/>
    <w:rsid w:val="00047EE2"/>
  </w:style>
  <w:style w:type="character" w:customStyle="1" w:styleId="berschrift1Zchn">
    <w:name w:val="Überschrift 1 Zchn"/>
    <w:basedOn w:val="Absatz-Standardschriftart"/>
    <w:link w:val="berschrift1"/>
    <w:uiPriority w:val="9"/>
    <w:rsid w:val="0023638C"/>
    <w:rPr>
      <w:rFonts w:ascii="Arial" w:eastAsiaTheme="majorEastAsia" w:hAnsi="Arial" w:cstheme="majorBidi"/>
      <w:bCs/>
      <w:sz w:val="24"/>
      <w:szCs w:val="28"/>
    </w:rPr>
  </w:style>
  <w:style w:type="paragraph" w:styleId="Listenabsatz">
    <w:name w:val="List Paragraph"/>
    <w:basedOn w:val="Standard"/>
    <w:uiPriority w:val="34"/>
    <w:qFormat/>
    <w:rsid w:val="00790CF1"/>
    <w:pPr>
      <w:ind w:left="720"/>
      <w:contextualSpacing/>
    </w:pPr>
  </w:style>
  <w:style w:type="paragraph" w:styleId="Kopfzeile">
    <w:name w:val="header"/>
    <w:basedOn w:val="Standard"/>
    <w:link w:val="KopfzeileZchn"/>
    <w:uiPriority w:val="99"/>
    <w:unhideWhenUsed/>
    <w:rsid w:val="00A32937"/>
    <w:pPr>
      <w:tabs>
        <w:tab w:val="center" w:pos="4536"/>
        <w:tab w:val="right" w:pos="9072"/>
      </w:tabs>
    </w:pPr>
  </w:style>
  <w:style w:type="character" w:customStyle="1" w:styleId="KopfzeileZchn">
    <w:name w:val="Kopfzeile Zchn"/>
    <w:basedOn w:val="Absatz-Standardschriftart"/>
    <w:link w:val="Kopfzeile"/>
    <w:uiPriority w:val="99"/>
    <w:rsid w:val="00A32937"/>
  </w:style>
  <w:style w:type="paragraph" w:styleId="Fuzeile">
    <w:name w:val="footer"/>
    <w:basedOn w:val="Standard"/>
    <w:link w:val="FuzeileZchn"/>
    <w:uiPriority w:val="99"/>
    <w:unhideWhenUsed/>
    <w:rsid w:val="00A32937"/>
    <w:pPr>
      <w:tabs>
        <w:tab w:val="center" w:pos="4536"/>
        <w:tab w:val="right" w:pos="9072"/>
      </w:tabs>
    </w:pPr>
  </w:style>
  <w:style w:type="character" w:customStyle="1" w:styleId="FuzeileZchn">
    <w:name w:val="Fußzeile Zchn"/>
    <w:basedOn w:val="Absatz-Standardschriftart"/>
    <w:link w:val="Fuzeile"/>
    <w:uiPriority w:val="99"/>
    <w:rsid w:val="00A3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UDRC32MKH3VC-1468-1779</_dlc_DocId>
    <_dlc_DocIdUrl xmlns="3e67fe30-62aa-4ae2-91c7-40b61d06a2f8">
      <Url>http://intranet/arbeitsbereich/RPIImpulse/_layouts/DocIdRedir.aspx?ID=UDRC32MKH3VC-1468-1779</Url>
      <Description>UDRC32MKH3VC-1468-1779</Description>
    </_dlc_DocIdUrl>
    <Stichworte xmlns="3e67fe30-62aa-4ae2-91c7-40b61d06a2f8" xsi:nil="true"/>
  </documentManagement>
</p:properties>
</file>

<file path=customXml/itemProps1.xml><?xml version="1.0" encoding="utf-8"?>
<ds:datastoreItem xmlns:ds="http://schemas.openxmlformats.org/officeDocument/2006/customXml" ds:itemID="{E3A55FA7-B4B7-483C-ADF2-F8713FCAFA5E}"/>
</file>

<file path=customXml/itemProps2.xml><?xml version="1.0" encoding="utf-8"?>
<ds:datastoreItem xmlns:ds="http://schemas.openxmlformats.org/officeDocument/2006/customXml" ds:itemID="{4A0A1394-9D27-4168-A6B2-44F9F61B4CE0}"/>
</file>

<file path=customXml/itemProps3.xml><?xml version="1.0" encoding="utf-8"?>
<ds:datastoreItem xmlns:ds="http://schemas.openxmlformats.org/officeDocument/2006/customXml" ds:itemID="{5D8E42DF-5CFA-48B8-9093-22FD3703A4AD}"/>
</file>

<file path=customXml/itemProps4.xml><?xml version="1.0" encoding="utf-8"?>
<ds:datastoreItem xmlns:ds="http://schemas.openxmlformats.org/officeDocument/2006/customXml" ds:itemID="{A1CDE1EF-B5E4-4813-B3BD-59FF81FEA179}"/>
</file>

<file path=customXml/itemProps5.xml><?xml version="1.0" encoding="utf-8"?>
<ds:datastoreItem xmlns:ds="http://schemas.openxmlformats.org/officeDocument/2006/customXml" ds:itemID="{6369574C-991C-4709-9348-CDF61A9F176A}"/>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Ast</dc:creator>
  <cp:lastModifiedBy>Leitung</cp:lastModifiedBy>
  <cp:revision>2</cp:revision>
  <cp:lastPrinted>2015-06-25T11:10:00Z</cp:lastPrinted>
  <dcterms:created xsi:type="dcterms:W3CDTF">2017-06-13T12:25:00Z</dcterms:created>
  <dcterms:modified xsi:type="dcterms:W3CDTF">2017-06-13T12:25:00Z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3c51fbdf-12b1-4722-bc7f-9b50d2d2a7a3</vt:lpwstr>
  </property>
  <property fmtid="{D5CDD505-2E9C-101B-9397-08002B2CF9AE}" pid="3" name="ContentTypeId">
    <vt:lpwstr>0x0101000756FC18DD981648A953B8B8B6558D3F</vt:lpwstr>
  </property>
</Properties>
</file>