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18197" w14:textId="77777777" w:rsidR="00F57068" w:rsidRDefault="00F57068">
      <w:pPr>
        <w:rPr>
          <w:rFonts w:ascii="Arial" w:hAnsi="Arial" w:cs="Arial"/>
          <w:b/>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8157"/>
      </w:tblGrid>
      <w:tr w:rsidR="00664423" w14:paraId="23126429" w14:textId="77777777" w:rsidTr="004C1272">
        <w:trPr>
          <w:trHeight w:val="624"/>
        </w:trPr>
        <w:tc>
          <w:tcPr>
            <w:tcW w:w="851" w:type="dxa"/>
            <w:shd w:val="clear" w:color="auto" w:fill="404040" w:themeFill="text1" w:themeFillTint="BF"/>
            <w:vAlign w:val="center"/>
          </w:tcPr>
          <w:p w14:paraId="5D356A33" w14:textId="33B6566F" w:rsidR="00F57068" w:rsidRPr="006060E2" w:rsidRDefault="00BD3E5C" w:rsidP="004C1272">
            <w:pPr>
              <w:pStyle w:val="M-Nummer"/>
            </w:pPr>
            <w:r>
              <w:t>O</w:t>
            </w:r>
            <w:r w:rsidR="00F57068">
              <w:t xml:space="preserve">  </w:t>
            </w:r>
          </w:p>
        </w:tc>
        <w:tc>
          <w:tcPr>
            <w:tcW w:w="8708" w:type="dxa"/>
            <w:vAlign w:val="center"/>
          </w:tcPr>
          <w:p w14:paraId="65381964" w14:textId="39D177D8" w:rsidR="00F57068" w:rsidRDefault="00664423" w:rsidP="004C1272">
            <w:pPr>
              <w:pStyle w:val="Titel1"/>
            </w:pPr>
            <w:r w:rsidRPr="00447384">
              <w:t>Interaktive Bibelhaus APP</w:t>
            </w:r>
            <w:r w:rsidRPr="00AD425E">
              <w:t xml:space="preserve"> </w:t>
            </w:r>
          </w:p>
          <w:p w14:paraId="3432FCA0" w14:textId="222EE5CC" w:rsidR="00F57068" w:rsidRPr="006060E2" w:rsidRDefault="00664423" w:rsidP="00F57068">
            <w:pPr>
              <w:pStyle w:val="Titel2"/>
            </w:pPr>
            <w:r>
              <w:t xml:space="preserve">Praxistipp </w:t>
            </w:r>
            <w:r w:rsidR="00F57068" w:rsidRPr="008D5D24">
              <w:t xml:space="preserve">| </w:t>
            </w:r>
            <w:r>
              <w:t xml:space="preserve">Veit </w:t>
            </w:r>
            <w:proofErr w:type="spellStart"/>
            <w:r>
              <w:t>Dinkelaker</w:t>
            </w:r>
            <w:proofErr w:type="spellEnd"/>
            <w:r w:rsidR="00BD3E5C">
              <w:t xml:space="preserve"> </w:t>
            </w:r>
            <w:r w:rsidR="00A02C64">
              <w:t xml:space="preserve"> </w:t>
            </w:r>
          </w:p>
        </w:tc>
      </w:tr>
    </w:tbl>
    <w:p w14:paraId="3ACD0225" w14:textId="5E685714" w:rsidR="00F57068" w:rsidRDefault="00F57068">
      <w:pPr>
        <w:rPr>
          <w:rFonts w:ascii="Arial" w:hAnsi="Arial" w:cs="Arial"/>
          <w:b/>
        </w:rPr>
      </w:pPr>
    </w:p>
    <w:p w14:paraId="1B17330A" w14:textId="05888948" w:rsidR="00BD3E5C" w:rsidRDefault="00BD3E5C" w:rsidP="00BD3E5C">
      <w:pPr>
        <w:spacing w:after="0"/>
      </w:pPr>
    </w:p>
    <w:p w14:paraId="7D94FD0F" w14:textId="7C329321" w:rsidR="00664423" w:rsidRDefault="00AD425E" w:rsidP="00664423">
      <w:r>
        <w:rPr>
          <w:noProof/>
        </w:rPr>
        <w:drawing>
          <wp:anchor distT="0" distB="0" distL="114300" distR="114300" simplePos="0" relativeHeight="251658240" behindDoc="0" locked="0" layoutInCell="1" allowOverlap="1" wp14:anchorId="5BB089A0" wp14:editId="71DC8AF5">
            <wp:simplePos x="0" y="0"/>
            <wp:positionH relativeFrom="column">
              <wp:posOffset>78105</wp:posOffset>
            </wp:positionH>
            <wp:positionV relativeFrom="paragraph">
              <wp:posOffset>29210</wp:posOffset>
            </wp:positionV>
            <wp:extent cx="3498215" cy="2994025"/>
            <wp:effectExtent l="0" t="0" r="6985" b="0"/>
            <wp:wrapThrough wrapText="bothSides">
              <wp:wrapPolygon edited="0">
                <wp:start x="0" y="0"/>
                <wp:lineTo x="0" y="21440"/>
                <wp:lineTo x="21526" y="21440"/>
                <wp:lineTo x="21526"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röder Rezens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98215" cy="2994025"/>
                    </a:xfrm>
                    <a:prstGeom prst="rect">
                      <a:avLst/>
                    </a:prstGeom>
                  </pic:spPr>
                </pic:pic>
              </a:graphicData>
            </a:graphic>
            <wp14:sizeRelH relativeFrom="page">
              <wp14:pctWidth>0</wp14:pctWidth>
            </wp14:sizeRelH>
            <wp14:sizeRelV relativeFrom="page">
              <wp14:pctHeight>0</wp14:pctHeight>
            </wp14:sizeRelV>
          </wp:anchor>
        </w:drawing>
      </w:r>
      <w:r w:rsidR="00664423" w:rsidRPr="00664423">
        <w:rPr>
          <w:b/>
        </w:rPr>
        <w:t xml:space="preserve"> </w:t>
      </w:r>
      <w:r w:rsidR="00664423">
        <w:t>"</w:t>
      </w:r>
      <w:proofErr w:type="spellStart"/>
      <w:r w:rsidR="00664423">
        <w:t>Actionbound</w:t>
      </w:r>
      <w:proofErr w:type="spellEnd"/>
      <w:r w:rsidR="00664423">
        <w:t>"-Rallye im Museum - Fundstücke suchen, Mitmachelemente finden</w:t>
      </w:r>
    </w:p>
    <w:p w14:paraId="57BD2C79" w14:textId="77777777" w:rsidR="00664423" w:rsidRDefault="00664423" w:rsidP="00664423">
      <w:r>
        <w:t>Das Bibelhaus Frankfurt bietet eine Schnitzeljagd- App für die Ausstellung im Erlebnis Museum an. Auf Grundlage der bekannten App-Plattform "</w:t>
      </w:r>
      <w:proofErr w:type="spellStart"/>
      <w:r>
        <w:t>Actionbound</w:t>
      </w:r>
      <w:proofErr w:type="spellEnd"/>
      <w:r>
        <w:t>" können Jugendliche zu einer Bibelhaus-Rallye star</w:t>
      </w:r>
      <w:bookmarkStart w:id="0" w:name="_GoBack"/>
      <w:bookmarkEnd w:id="0"/>
      <w:r>
        <w:t>ten. Gleichzeitig lässt sich das Thema "Reformation" und "Bibel" wiederholen und vertiefen.</w:t>
      </w:r>
    </w:p>
    <w:p w14:paraId="0F5FF9E6" w14:textId="77777777" w:rsidR="00664423" w:rsidRDefault="00664423" w:rsidP="00664423">
      <w:r>
        <w:t>Mit dem Tablet in der Hand erschließt sich die Lerngruppe wertvolle und bahnbrechende Originale seit der Reformation. So finden während einer Führung die Medienereignisse von damals und heute zusammen: damals die bedruckte Seite, heute der Touch-Screen. Die App verbindet bewährte Elemente der beiden Ausstellungen "Luthers Meistwerk" und "</w:t>
      </w:r>
      <w:proofErr w:type="spellStart"/>
      <w:proofErr w:type="gramStart"/>
      <w:r>
        <w:t>fremde.heimat</w:t>
      </w:r>
      <w:proofErr w:type="gramEnd"/>
      <w:r>
        <w:t>.bibel</w:t>
      </w:r>
      <w:proofErr w:type="spellEnd"/>
      <w:r>
        <w:t>".</w:t>
      </w:r>
    </w:p>
    <w:p w14:paraId="70029B28" w14:textId="77777777" w:rsidR="00664423" w:rsidRDefault="00664423" w:rsidP="00664423">
      <w:r>
        <w:t xml:space="preserve">Während einer Gruppenführung haben Schülerinnen und Schüler in Partnerarbeit anhand von museumseigenen Mini-Tablets die Gelegenheit, in kurzen Schritten Ausstellungsstücke mit Bezug auf Geschehnisse der Reformation und zeitübergreifende Themen zu entdecken. Sie werden auf herausragende Drucke ebenso verwiesen wie auf die Mitmach-Möglichkeiten der Ausstellung jenseits des Touch-Screens, wie zum Beispiel die Gutenbergpresse oder eine Luther-Wort-Maschine mit Redewendungen der Lutherbibel. Durch die Foto-, Video- und Audio-Funktionen des Tablets (oder Smartphones) können sie Eindrücke sammeln. Die </w:t>
      </w:r>
      <w:proofErr w:type="spellStart"/>
      <w:r>
        <w:t>Actionbound</w:t>
      </w:r>
      <w:proofErr w:type="spellEnd"/>
      <w:r>
        <w:t>-Funktionen wie "multiple-</w:t>
      </w:r>
      <w:proofErr w:type="spellStart"/>
      <w:r>
        <w:t>choice</w:t>
      </w:r>
      <w:proofErr w:type="spellEnd"/>
      <w:r>
        <w:t>" oder "Umfrage" aktivieren Wissen und regen zum Austausch an. Nachdenkliches gibt es in den kurzen Interviews zu hören, in denen Migranten und Migrantinnen davon erzählen, welche Bedeutung Bibel, Religion oder auch das Singen während der Auswanderung hatte. Schließlich stellt sich die Gruppe im gemeinsamen Rundgang durch die Ausstellung gegenseitig ihre Fundstücke vor.</w:t>
      </w:r>
    </w:p>
    <w:p w14:paraId="2F074CFC" w14:textId="77777777" w:rsidR="00664423" w:rsidRDefault="00664423" w:rsidP="00664423">
      <w:r>
        <w:t>Nähere Informationen auf der Homepage des Bibelhauses, inklusive eines Video-Trailers zur App.</w:t>
      </w:r>
    </w:p>
    <w:p w14:paraId="7C184B5E" w14:textId="065D1BD5" w:rsidR="00AD425E" w:rsidRPr="00AD425E" w:rsidRDefault="00AD425E" w:rsidP="00664423">
      <w:pPr>
        <w:spacing w:after="0" w:line="240" w:lineRule="auto"/>
        <w:rPr>
          <w:rFonts w:ascii="Calibri" w:eastAsia="Times New Roman" w:hAnsi="Calibri" w:cs="Times New Roman"/>
          <w:lang w:eastAsia="de-DE"/>
        </w:rPr>
      </w:pPr>
      <w:r w:rsidRPr="00AD425E">
        <w:rPr>
          <w:rFonts w:ascii="Calibri" w:eastAsia="Times New Roman" w:hAnsi="Calibri" w:cs="Times New Roman"/>
          <w:color w:val="0000FF"/>
          <w:u w:val="single"/>
          <w:lang w:eastAsia="de-DE"/>
        </w:rPr>
        <w:t xml:space="preserve"> </w:t>
      </w:r>
    </w:p>
    <w:p w14:paraId="73E653C1" w14:textId="5C0EDA92" w:rsidR="003D5295" w:rsidRPr="003A19B6" w:rsidRDefault="003D5295" w:rsidP="00BD3E5C">
      <w:pPr>
        <w:suppressAutoHyphens/>
        <w:autoSpaceDN w:val="0"/>
        <w:spacing w:after="0" w:line="240" w:lineRule="auto"/>
        <w:jc w:val="both"/>
        <w:textAlignment w:val="baseline"/>
        <w:rPr>
          <w:rFonts w:ascii="Arial" w:hAnsi="Arial" w:cs="Arial"/>
          <w:sz w:val="16"/>
          <w:szCs w:val="16"/>
        </w:rPr>
      </w:pPr>
    </w:p>
    <w:sectPr w:rsidR="003D5295" w:rsidRPr="003A19B6">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B55DA" w14:textId="77777777" w:rsidR="008A4296" w:rsidRDefault="008A4296" w:rsidP="00573BD6">
      <w:pPr>
        <w:spacing w:after="0" w:line="240" w:lineRule="auto"/>
      </w:pPr>
      <w:r>
        <w:separator/>
      </w:r>
    </w:p>
  </w:endnote>
  <w:endnote w:type="continuationSeparator" w:id="0">
    <w:p w14:paraId="264C7F69" w14:textId="77777777" w:rsidR="008A4296" w:rsidRDefault="008A4296" w:rsidP="0057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charset w:val="00"/>
    <w:family w:val="swiss"/>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577157"/>
      <w:docPartObj>
        <w:docPartGallery w:val="Page Numbers (Bottom of Page)"/>
        <w:docPartUnique/>
      </w:docPartObj>
    </w:sdtPr>
    <w:sdtEndPr/>
    <w:sdtContent>
      <w:p w14:paraId="73E653CC" w14:textId="511C94FD" w:rsidR="00573BD6" w:rsidRDefault="00573BD6">
        <w:pPr>
          <w:pStyle w:val="Fuzeile"/>
          <w:jc w:val="right"/>
        </w:pPr>
        <w:r>
          <w:fldChar w:fldCharType="begin"/>
        </w:r>
        <w:r>
          <w:instrText>PAGE   \* MERGEFORMAT</w:instrText>
        </w:r>
        <w:r>
          <w:fldChar w:fldCharType="separate"/>
        </w:r>
        <w:r w:rsidR="00A02C64">
          <w:rPr>
            <w:noProof/>
          </w:rPr>
          <w:t>2</w:t>
        </w:r>
        <w:r>
          <w:fldChar w:fldCharType="end"/>
        </w:r>
      </w:p>
    </w:sdtContent>
  </w:sdt>
  <w:p w14:paraId="73E653CD" w14:textId="77777777" w:rsidR="00573BD6" w:rsidRDefault="00573B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51560" w14:textId="77777777" w:rsidR="008A4296" w:rsidRDefault="008A4296" w:rsidP="00573BD6">
      <w:pPr>
        <w:spacing w:after="0" w:line="240" w:lineRule="auto"/>
      </w:pPr>
      <w:r>
        <w:separator/>
      </w:r>
    </w:p>
  </w:footnote>
  <w:footnote w:type="continuationSeparator" w:id="0">
    <w:p w14:paraId="58447BA8" w14:textId="77777777" w:rsidR="008A4296" w:rsidRDefault="008A4296" w:rsidP="00573B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84A"/>
    <w:rsid w:val="000F3590"/>
    <w:rsid w:val="001210BE"/>
    <w:rsid w:val="00155F29"/>
    <w:rsid w:val="00173271"/>
    <w:rsid w:val="00196820"/>
    <w:rsid w:val="0023784B"/>
    <w:rsid w:val="00246BE7"/>
    <w:rsid w:val="002C484A"/>
    <w:rsid w:val="00355AD1"/>
    <w:rsid w:val="003A19B6"/>
    <w:rsid w:val="003D5295"/>
    <w:rsid w:val="004A33DA"/>
    <w:rsid w:val="00535CEC"/>
    <w:rsid w:val="00573BD6"/>
    <w:rsid w:val="005A1233"/>
    <w:rsid w:val="00622187"/>
    <w:rsid w:val="00664423"/>
    <w:rsid w:val="006B2F6A"/>
    <w:rsid w:val="006C2E25"/>
    <w:rsid w:val="006D4B65"/>
    <w:rsid w:val="00790D6D"/>
    <w:rsid w:val="008A4296"/>
    <w:rsid w:val="008A4BE4"/>
    <w:rsid w:val="009C0091"/>
    <w:rsid w:val="00A02C64"/>
    <w:rsid w:val="00A563CA"/>
    <w:rsid w:val="00AD425E"/>
    <w:rsid w:val="00BD3E5C"/>
    <w:rsid w:val="00C27A99"/>
    <w:rsid w:val="00C31F8F"/>
    <w:rsid w:val="00C54B6E"/>
    <w:rsid w:val="00E55B3B"/>
    <w:rsid w:val="00E95A43"/>
    <w:rsid w:val="00F57068"/>
    <w:rsid w:val="00FA10E8"/>
    <w:rsid w:val="00FD38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5328"/>
  <w15:docId w15:val="{95246F35-0994-406A-8EC0-3AB4CD82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D3E5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3B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3BD6"/>
  </w:style>
  <w:style w:type="paragraph" w:styleId="Fuzeile">
    <w:name w:val="footer"/>
    <w:basedOn w:val="Standard"/>
    <w:link w:val="FuzeileZchn"/>
    <w:uiPriority w:val="99"/>
    <w:unhideWhenUsed/>
    <w:rsid w:val="00573B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3BD6"/>
  </w:style>
  <w:style w:type="paragraph" w:styleId="Sprechblasentext">
    <w:name w:val="Balloon Text"/>
    <w:basedOn w:val="Standard"/>
    <w:link w:val="SprechblasentextZchn"/>
    <w:uiPriority w:val="99"/>
    <w:semiHidden/>
    <w:unhideWhenUsed/>
    <w:rsid w:val="00F570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7068"/>
    <w:rPr>
      <w:rFonts w:ascii="Tahoma" w:hAnsi="Tahoma" w:cs="Tahoma"/>
      <w:sz w:val="16"/>
      <w:szCs w:val="16"/>
    </w:rPr>
  </w:style>
  <w:style w:type="paragraph" w:customStyle="1" w:styleId="Titel1">
    <w:name w:val="Titel 1"/>
    <w:basedOn w:val="Kopfzeile"/>
    <w:link w:val="Titel1Zchn"/>
    <w:qFormat/>
    <w:rsid w:val="00F57068"/>
    <w:rPr>
      <w:rFonts w:ascii="Arial" w:hAnsi="Arial" w:cs="Segoe UI"/>
      <w:b/>
      <w:bCs/>
      <w:spacing w:val="20"/>
      <w:sz w:val="32"/>
      <w:szCs w:val="32"/>
    </w:rPr>
  </w:style>
  <w:style w:type="paragraph" w:customStyle="1" w:styleId="Titel2">
    <w:name w:val="Titel 2"/>
    <w:basedOn w:val="Titel1"/>
    <w:next w:val="Titel1"/>
    <w:link w:val="Titel2Zchn"/>
    <w:qFormat/>
    <w:rsid w:val="00F57068"/>
    <w:rPr>
      <w:b w:val="0"/>
      <w:bCs w:val="0"/>
      <w:color w:val="404040" w:themeColor="text1" w:themeTint="BF"/>
      <w:spacing w:val="0"/>
      <w:sz w:val="18"/>
      <w:szCs w:val="22"/>
    </w:rPr>
  </w:style>
  <w:style w:type="character" w:customStyle="1" w:styleId="Titel1Zchn">
    <w:name w:val="Titel 1 Zchn"/>
    <w:basedOn w:val="Absatz-Standardschriftart"/>
    <w:link w:val="Titel1"/>
    <w:rsid w:val="00F57068"/>
    <w:rPr>
      <w:rFonts w:ascii="Arial" w:hAnsi="Arial" w:cs="Segoe UI"/>
      <w:b/>
      <w:bCs/>
      <w:spacing w:val="20"/>
      <w:sz w:val="32"/>
      <w:szCs w:val="32"/>
    </w:rPr>
  </w:style>
  <w:style w:type="character" w:customStyle="1" w:styleId="Titel2Zchn">
    <w:name w:val="Titel 2 Zchn"/>
    <w:basedOn w:val="Absatz-Standardschriftart"/>
    <w:link w:val="Titel2"/>
    <w:rsid w:val="00F57068"/>
    <w:rPr>
      <w:rFonts w:ascii="Arial" w:hAnsi="Arial" w:cs="Segoe UI"/>
      <w:color w:val="404040" w:themeColor="text1" w:themeTint="BF"/>
      <w:sz w:val="18"/>
    </w:rPr>
  </w:style>
  <w:style w:type="table" w:styleId="Tabellenraster">
    <w:name w:val="Table Grid"/>
    <w:basedOn w:val="NormaleTabelle"/>
    <w:uiPriority w:val="59"/>
    <w:rsid w:val="00F57068"/>
    <w:pPr>
      <w:spacing w:after="0" w:line="240" w:lineRule="auto"/>
    </w:pPr>
    <w:rPr>
      <w:rFonts w:ascii="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ummer">
    <w:name w:val="M-Nummer"/>
    <w:basedOn w:val="Kopfzeile"/>
    <w:link w:val="M-NummerZchn"/>
    <w:qFormat/>
    <w:rsid w:val="00F57068"/>
    <w:pPr>
      <w:ind w:left="-170" w:right="-170"/>
      <w:jc w:val="center"/>
    </w:pPr>
    <w:rPr>
      <w:rFonts w:ascii="Arial Black" w:hAnsi="Arial Black" w:cs="Segoe UI"/>
      <w:color w:val="FFFFFF" w:themeColor="background1"/>
      <w:sz w:val="32"/>
      <w:szCs w:val="32"/>
    </w:rPr>
  </w:style>
  <w:style w:type="character" w:customStyle="1" w:styleId="M-NummerZchn">
    <w:name w:val="M-Nummer Zchn"/>
    <w:basedOn w:val="KopfzeileZchn"/>
    <w:link w:val="M-Nummer"/>
    <w:rsid w:val="00F57068"/>
    <w:rPr>
      <w:rFonts w:ascii="Arial Black" w:hAnsi="Arial Black" w:cs="Segoe UI"/>
      <w:color w:val="FFFFFF" w:themeColor="background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25DEE4937787148B7BCC1264F73D4D0" ma:contentTypeVersion="0" ma:contentTypeDescription="Ein neues Dokument erstellen." ma:contentTypeScope="" ma:versionID="3af386c2f522b84a574278b75762ee6d">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D7DFF9-CA19-4198-A4CE-3396A53DBA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E8E7F1-EDCA-4751-A384-D6778C93D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8DF794-EDBB-4D0E-B12D-8B90162F14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Kaloudis, Dr. Anke</dc:creator>
  <cp:lastModifiedBy>Uwe Martini</cp:lastModifiedBy>
  <cp:revision>2</cp:revision>
  <cp:lastPrinted>2017-09-18T10:10:00Z</cp:lastPrinted>
  <dcterms:created xsi:type="dcterms:W3CDTF">2017-10-22T17:53:00Z</dcterms:created>
  <dcterms:modified xsi:type="dcterms:W3CDTF">2017-10-22T17:53:00Z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0x010100B25DEE4937787148B7BCC1264F73D4D0</vt:lpwstr>
  </property>
</Properties>
</file>