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16C2" w14:textId="4B3D2BFD" w:rsidR="006C7859" w:rsidRPr="00D7704A" w:rsidRDefault="00326FED" w:rsidP="5D29747C">
      <w:pPr>
        <w:rPr>
          <w:b/>
          <w:bCs/>
          <w:kern w:val="2"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2610BE6" wp14:editId="44864B29">
            <wp:simplePos x="0" y="0"/>
            <wp:positionH relativeFrom="column">
              <wp:posOffset>3237230</wp:posOffset>
            </wp:positionH>
            <wp:positionV relativeFrom="paragraph">
              <wp:posOffset>22225</wp:posOffset>
            </wp:positionV>
            <wp:extent cx="914400" cy="914400"/>
            <wp:effectExtent l="0" t="0" r="0" b="0"/>
            <wp:wrapThrough wrapText="bothSides">
              <wp:wrapPolygon edited="0">
                <wp:start x="14400" y="3600"/>
                <wp:lineTo x="450" y="4500"/>
                <wp:lineTo x="0" y="10800"/>
                <wp:lineTo x="1800" y="18450"/>
                <wp:lineTo x="16200" y="18450"/>
                <wp:lineTo x="16200" y="11700"/>
                <wp:lineTo x="21150" y="9900"/>
                <wp:lineTo x="21150" y="7200"/>
                <wp:lineTo x="17550" y="3600"/>
                <wp:lineTo x="14400" y="3600"/>
              </wp:wrapPolygon>
            </wp:wrapThrough>
            <wp:docPr id="604252156" name="Grafik 1" descr="Bä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2156" name="Grafik 604252156" descr="Bä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698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F88F82A" wp14:editId="28E55D68">
            <wp:simplePos x="0" y="0"/>
            <wp:positionH relativeFrom="margin">
              <wp:posOffset>4261141</wp:posOffset>
            </wp:positionH>
            <wp:positionV relativeFrom="paragraph">
              <wp:posOffset>979</wp:posOffset>
            </wp:positionV>
            <wp:extent cx="1022889" cy="1022889"/>
            <wp:effectExtent l="0" t="0" r="0" b="0"/>
            <wp:wrapNone/>
            <wp:docPr id="1248560743" name="Grafik 2" descr="Eisber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60743" name="Grafik 1248560743" descr="Eisberg Silhouett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86" cy="1029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FB6">
        <w:rPr>
          <w:b/>
          <w:bCs/>
          <w:sz w:val="48"/>
          <w:szCs w:val="48"/>
        </w:rPr>
        <w:t>Kooperationsspiele</w:t>
      </w:r>
    </w:p>
    <w:p w14:paraId="64D3E527" w14:textId="7C2D06E3" w:rsidR="00DF0320" w:rsidRPr="005B6296" w:rsidRDefault="00D24FB6" w:rsidP="005B6296">
      <w:pPr>
        <w:spacing w:after="0"/>
        <w:rPr>
          <w:rFonts w:eastAsia="Calibri" w:cstheme="minorHAnsi"/>
          <w:b/>
          <w:bCs/>
          <w:color w:val="000000" w:themeColor="text1"/>
          <w:kern w:val="2"/>
          <w:sz w:val="48"/>
          <w:szCs w:val="48"/>
        </w:rPr>
      </w:pPr>
      <w:r w:rsidRPr="005B6296">
        <w:rPr>
          <w:rFonts w:eastAsia="Calibri" w:cstheme="minorHAnsi"/>
          <w:b/>
          <w:bCs/>
          <w:color w:val="000000" w:themeColor="text1"/>
          <w:kern w:val="2"/>
          <w:sz w:val="48"/>
          <w:szCs w:val="48"/>
        </w:rPr>
        <w:t xml:space="preserve">Eisschollenspiel: </w:t>
      </w:r>
    </w:p>
    <w:p w14:paraId="3156F58D" w14:textId="414800C2" w:rsidR="00D24FB6" w:rsidRPr="00B36698" w:rsidRDefault="00D24FB6" w:rsidP="00FD7AD1">
      <w:pPr>
        <w:spacing w:after="0"/>
        <w:rPr>
          <w:rFonts w:eastAsia="Calibri" w:cstheme="minorHAnsi"/>
          <w:color w:val="000000" w:themeColor="text1"/>
          <w:kern w:val="2"/>
          <w:sz w:val="28"/>
          <w:szCs w:val="28"/>
        </w:rPr>
      </w:pPr>
      <w:r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Es knüpft an die Spielidee „Reise nach Jerusalem an“. </w:t>
      </w:r>
      <w:r w:rsidR="00B4269A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Zunächst</w:t>
      </w:r>
      <w:r w:rsidR="00DF0320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werden gleich viele Stühle </w:t>
      </w:r>
      <w:r w:rsidR="00A66402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wie </w:t>
      </w:r>
      <w:proofErr w:type="spellStart"/>
      <w:r w:rsidR="00232621">
        <w:rPr>
          <w:rFonts w:eastAsia="Calibri" w:cstheme="minorHAnsi"/>
          <w:color w:val="000000" w:themeColor="text1"/>
          <w:kern w:val="2"/>
          <w:sz w:val="28"/>
          <w:szCs w:val="28"/>
        </w:rPr>
        <w:t>SuS</w:t>
      </w:r>
      <w:proofErr w:type="spellEnd"/>
      <w:r w:rsidR="00A66402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in eine</w:t>
      </w:r>
      <w:r w:rsidR="00C26DBD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Doppelr</w:t>
      </w:r>
      <w:r w:rsidR="0073699C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ei</w:t>
      </w:r>
      <w:r w:rsidR="00A66402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he</w:t>
      </w:r>
      <w:r w:rsidR="0073699C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,</w:t>
      </w:r>
      <w:r w:rsidR="00A66402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Lehen an Lehne gestellt</w:t>
      </w:r>
      <w:r w:rsidR="0073699C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. Das ist die Eisscholle. Alle Kinder setzen sich hin. Sie sind nun Eisbären oder Pinguin</w:t>
      </w:r>
      <w:r w:rsidR="00C26DBD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e. </w:t>
      </w:r>
      <w:r w:rsidR="0073699C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D</w:t>
      </w:r>
      <w:r w:rsidR="00C26DBD">
        <w:rPr>
          <w:rFonts w:eastAsia="Calibri" w:cstheme="minorHAnsi"/>
          <w:color w:val="000000" w:themeColor="text1"/>
          <w:kern w:val="2"/>
          <w:sz w:val="28"/>
          <w:szCs w:val="28"/>
        </w:rPr>
        <w:t>0</w:t>
      </w:r>
      <w:r w:rsidR="0073699C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ann erklingt Musik und die Tiere gehen schwimmen</w:t>
      </w:r>
      <w:r w:rsidR="00D9183E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. Die Eisscholle schmilzt. Ein Stuhl wird weggestellt. </w:t>
      </w:r>
      <w:r w:rsidR="00B36698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Hört die Musik auf, suchen die Tiere </w:t>
      </w:r>
      <w:r w:rsidR="00A55A9D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Platz</w:t>
      </w:r>
      <w:r w:rsidR="00B36698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auf der Eisscholle. </w:t>
      </w:r>
      <w:r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Anders als in der klassischen Variante scheidet hier kein Kind aus. Im Gegenteil: </w:t>
      </w:r>
      <w:r w:rsidR="002300B4"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Alle müssen auf den verbleibenden Stühlen gemeinsam Platz finden. </w:t>
      </w:r>
      <w:r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>Mit jeder Runde wird ein Stuhl entfernt, die Eisscholle schmilzt und die Herausforderung besteht darin, trotzdem für alle Eisbären/Pinguin</w:t>
      </w:r>
      <w:r w:rsidR="00232621">
        <w:rPr>
          <w:rFonts w:eastAsia="Calibri" w:cstheme="minorHAnsi"/>
          <w:color w:val="000000" w:themeColor="text1"/>
          <w:kern w:val="2"/>
          <w:sz w:val="28"/>
          <w:szCs w:val="28"/>
        </w:rPr>
        <w:t>e</w:t>
      </w:r>
      <w:r w:rsidRPr="00B36698">
        <w:rPr>
          <w:rFonts w:eastAsia="Calibri" w:cstheme="minorHAnsi"/>
          <w:color w:val="000000" w:themeColor="text1"/>
          <w:kern w:val="2"/>
          <w:sz w:val="28"/>
          <w:szCs w:val="28"/>
        </w:rPr>
        <w:t xml:space="preserve"> einen Platz zu finden. </w:t>
      </w:r>
    </w:p>
    <w:p w14:paraId="03ED0A8D" w14:textId="77777777" w:rsidR="00DF0320" w:rsidRPr="00B36698" w:rsidRDefault="00DF0320" w:rsidP="00FD7AD1">
      <w:pPr>
        <w:spacing w:after="0"/>
        <w:rPr>
          <w:rFonts w:eastAsia="Calibri" w:cstheme="minorHAnsi"/>
          <w:color w:val="000000" w:themeColor="text1"/>
          <w:kern w:val="2"/>
          <w:sz w:val="28"/>
          <w:szCs w:val="28"/>
        </w:rPr>
      </w:pPr>
    </w:p>
    <w:p w14:paraId="15552955" w14:textId="55AB3179" w:rsidR="00326FED" w:rsidRPr="009972FE" w:rsidRDefault="00326FED" w:rsidP="008766EC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1" w:color="D9D9E3"/>
        </w:pBdr>
        <w:shd w:val="clear" w:color="auto" w:fill="F7F7F8"/>
        <w:tabs>
          <w:tab w:val="center" w:pos="4536"/>
        </w:tabs>
        <w:spacing w:before="0" w:beforeAutospacing="0" w:after="0" w:afterAutospacing="0"/>
        <w:rPr>
          <w:rFonts w:asciiTheme="minorHAnsi" w:hAnsiTheme="minorHAnsi" w:cstheme="minorHAnsi"/>
          <w:color w:val="374151"/>
          <w:sz w:val="20"/>
          <w:szCs w:val="20"/>
        </w:rPr>
      </w:pPr>
      <w:r w:rsidRPr="009972FE">
        <w:rPr>
          <w:rFonts w:asciiTheme="minorHAnsi" w:hAnsiTheme="minorHAnsi" w:cstheme="minorHAnsi"/>
          <w:color w:val="374151"/>
          <w:sz w:val="20"/>
          <w:szCs w:val="20"/>
        </w:rPr>
        <w:t>Die Spielidee stammt aus einem Programm zur Förderung sozial-emotionaler Kompetenzen:</w:t>
      </w:r>
    </w:p>
    <w:p w14:paraId="1EA4CA0D" w14:textId="4B592579" w:rsidR="00B36698" w:rsidRPr="009972FE" w:rsidRDefault="00326FED" w:rsidP="008766EC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31" w:color="D9D9E3"/>
        </w:pBdr>
        <w:shd w:val="clear" w:color="auto" w:fill="F7F7F8"/>
        <w:tabs>
          <w:tab w:val="center" w:pos="4536"/>
        </w:tabs>
        <w:spacing w:before="0" w:beforeAutospacing="0" w:after="0" w:afterAutospacing="0"/>
        <w:rPr>
          <w:rFonts w:asciiTheme="minorHAnsi" w:hAnsiTheme="minorHAnsi" w:cstheme="minorBidi"/>
          <w:color w:val="374151"/>
          <w:sz w:val="20"/>
          <w:szCs w:val="20"/>
        </w:rPr>
      </w:pPr>
      <w:r w:rsidRPr="009972FE">
        <w:rPr>
          <w:rFonts w:asciiTheme="minorHAnsi" w:hAnsiTheme="minorHAnsi" w:cstheme="minorBidi"/>
          <w:color w:val="374151"/>
          <w:sz w:val="20"/>
          <w:szCs w:val="20"/>
        </w:rPr>
        <w:t>Hillenbrand, Hennemann, Schell: „</w:t>
      </w:r>
      <w:proofErr w:type="spellStart"/>
      <w:r w:rsidRPr="009972FE">
        <w:rPr>
          <w:rFonts w:asciiTheme="minorHAnsi" w:hAnsiTheme="minorHAnsi" w:cstheme="minorBidi"/>
          <w:color w:val="374151"/>
          <w:sz w:val="20"/>
          <w:szCs w:val="20"/>
        </w:rPr>
        <w:t>Lubo</w:t>
      </w:r>
      <w:proofErr w:type="spellEnd"/>
      <w:r w:rsidRPr="009972FE">
        <w:rPr>
          <w:rFonts w:asciiTheme="minorHAnsi" w:hAnsiTheme="minorHAnsi" w:cstheme="minorBidi"/>
          <w:color w:val="374151"/>
          <w:sz w:val="20"/>
          <w:szCs w:val="20"/>
        </w:rPr>
        <w:t xml:space="preserve"> aus dem All!“ Vorschulalter, Reinhardt-Verlag München 2022, S.</w:t>
      </w:r>
      <w:r w:rsidR="00683441" w:rsidRPr="009972FE">
        <w:rPr>
          <w:rFonts w:asciiTheme="minorHAnsi" w:hAnsiTheme="minorHAnsi" w:cstheme="minorBidi"/>
          <w:color w:val="374151"/>
          <w:sz w:val="20"/>
          <w:szCs w:val="20"/>
        </w:rPr>
        <w:t>41</w:t>
      </w:r>
    </w:p>
    <w:p w14:paraId="4F56F2BE" w14:textId="77777777" w:rsidR="00531971" w:rsidRDefault="00531971" w:rsidP="005B6296">
      <w:pPr>
        <w:spacing w:after="0"/>
        <w:rPr>
          <w:rFonts w:eastAsia="Calibri" w:cstheme="minorHAnsi"/>
          <w:b/>
          <w:bCs/>
          <w:color w:val="000000" w:themeColor="text1"/>
          <w:kern w:val="2"/>
          <w:sz w:val="48"/>
          <w:szCs w:val="48"/>
        </w:rPr>
      </w:pPr>
    </w:p>
    <w:p w14:paraId="4FA19AE5" w14:textId="6264C7EE" w:rsidR="005B6296" w:rsidRPr="00326FED" w:rsidRDefault="00D24FB6" w:rsidP="005B6296">
      <w:pPr>
        <w:spacing w:after="0"/>
        <w:rPr>
          <w:rFonts w:eastAsia="Calibri" w:cstheme="minorHAnsi"/>
          <w:b/>
          <w:bCs/>
          <w:color w:val="000000" w:themeColor="text1"/>
          <w:kern w:val="2"/>
          <w:sz w:val="48"/>
          <w:szCs w:val="48"/>
        </w:rPr>
      </w:pPr>
      <w:r w:rsidRPr="00326FED">
        <w:rPr>
          <w:rFonts w:eastAsia="Calibri" w:cstheme="minorHAnsi"/>
          <w:b/>
          <w:bCs/>
          <w:color w:val="000000" w:themeColor="text1"/>
          <w:kern w:val="2"/>
          <w:sz w:val="48"/>
          <w:szCs w:val="48"/>
        </w:rPr>
        <w:t xml:space="preserve">Gordischer Knoten: </w:t>
      </w:r>
    </w:p>
    <w:p w14:paraId="0B74B6EC" w14:textId="64839005" w:rsidR="005B6296" w:rsidRPr="00B36698" w:rsidRDefault="00DF0320" w:rsidP="005B6296">
      <w:pPr>
        <w:spacing w:after="0"/>
        <w:rPr>
          <w:rFonts w:eastAsia="Calibri" w:cstheme="minorHAnsi"/>
          <w:color w:val="000000" w:themeColor="text1"/>
          <w:kern w:val="2"/>
          <w:sz w:val="28"/>
          <w:szCs w:val="28"/>
        </w:rPr>
      </w:pPr>
      <w:r w:rsidRPr="00B36698">
        <w:rPr>
          <w:rFonts w:eastAsia="Calibri" w:cstheme="minorHAnsi"/>
          <w:noProof/>
          <w:color w:val="000000" w:themeColor="text1"/>
          <w:kern w:val="2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455EE7C" wp14:editId="7DB800C7">
            <wp:simplePos x="0" y="0"/>
            <wp:positionH relativeFrom="margin">
              <wp:posOffset>5233175</wp:posOffset>
            </wp:positionH>
            <wp:positionV relativeFrom="paragraph">
              <wp:posOffset>16208</wp:posOffset>
            </wp:positionV>
            <wp:extent cx="914400" cy="914400"/>
            <wp:effectExtent l="0" t="0" r="0" b="0"/>
            <wp:wrapThrough wrapText="bothSides">
              <wp:wrapPolygon edited="0">
                <wp:start x="3600" y="0"/>
                <wp:lineTo x="3150" y="1800"/>
                <wp:lineTo x="4950" y="6750"/>
                <wp:lineTo x="0" y="9450"/>
                <wp:lineTo x="0" y="15750"/>
                <wp:lineTo x="9000" y="20250"/>
                <wp:lineTo x="9450" y="21150"/>
                <wp:lineTo x="13050" y="21150"/>
                <wp:lineTo x="21150" y="16650"/>
                <wp:lineTo x="21150" y="14850"/>
                <wp:lineTo x="19350" y="1800"/>
                <wp:lineTo x="18450" y="0"/>
                <wp:lineTo x="3600" y="0"/>
              </wp:wrapPolygon>
            </wp:wrapThrough>
            <wp:docPr id="1109818673" name="Grafik 5" descr="Pros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18673" name="Grafik 1109818673" descr="Prost mit einfarbiger Füllun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53786" w14:textId="3948CC9E" w:rsidR="00D24FB6" w:rsidRDefault="00DF0320" w:rsidP="5D29747C">
      <w:pPr>
        <w:spacing w:after="0"/>
        <w:rPr>
          <w:rFonts w:eastAsia="Calibri"/>
          <w:color w:val="000000" w:themeColor="text1"/>
          <w:kern w:val="2"/>
          <w:sz w:val="28"/>
          <w:szCs w:val="28"/>
        </w:rPr>
      </w:pPr>
      <w:r w:rsidRPr="00B36698">
        <w:rPr>
          <w:rFonts w:eastAsia="Calibri" w:cstheme="minorHAnsi"/>
          <w:noProof/>
          <w:color w:val="000000" w:themeColor="text1"/>
          <w:kern w:val="2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182D62C" wp14:editId="482AE7C3">
            <wp:simplePos x="0" y="0"/>
            <wp:positionH relativeFrom="margin">
              <wp:posOffset>5233573</wp:posOffset>
            </wp:positionH>
            <wp:positionV relativeFrom="paragraph">
              <wp:posOffset>1694535</wp:posOffset>
            </wp:positionV>
            <wp:extent cx="914400" cy="914400"/>
            <wp:effectExtent l="0" t="0" r="0" b="0"/>
            <wp:wrapNone/>
            <wp:docPr id="1194128668" name="Grafik 4" descr="Hand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28668" name="Grafik 1194128668" descr="Handschlag mit einfarbiger Füllu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6698">
        <w:rPr>
          <w:rFonts w:eastAsia="Calibri" w:cstheme="minorHAnsi"/>
          <w:b/>
          <w:bCs/>
          <w:noProof/>
          <w:color w:val="000000" w:themeColor="text1"/>
          <w:kern w:val="2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BF0E5C9" wp14:editId="1AC9DBA5">
            <wp:simplePos x="0" y="0"/>
            <wp:positionH relativeFrom="margin">
              <wp:posOffset>5190016</wp:posOffset>
            </wp:positionH>
            <wp:positionV relativeFrom="paragraph">
              <wp:posOffset>687425</wp:posOffset>
            </wp:positionV>
            <wp:extent cx="1038225" cy="1038225"/>
            <wp:effectExtent l="0" t="0" r="9525" b="0"/>
            <wp:wrapThrough wrapText="bothSides">
              <wp:wrapPolygon edited="0">
                <wp:start x="16250" y="2378"/>
                <wp:lineTo x="5152" y="7927"/>
                <wp:lineTo x="5152" y="9512"/>
                <wp:lineTo x="0" y="15853"/>
                <wp:lineTo x="0" y="19024"/>
                <wp:lineTo x="5152" y="19024"/>
                <wp:lineTo x="6738" y="18231"/>
                <wp:lineTo x="12683" y="16250"/>
                <wp:lineTo x="13475" y="15853"/>
                <wp:lineTo x="21402" y="5152"/>
                <wp:lineTo x="21402" y="2378"/>
                <wp:lineTo x="16250" y="2378"/>
              </wp:wrapPolygon>
            </wp:wrapThrough>
            <wp:docPr id="965639026" name="Grafik 3" descr="Seilknot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39026" name="Grafik 965639026" descr="Seilknoten Silhouette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FB6" w:rsidRPr="5D29747C">
        <w:rPr>
          <w:rFonts w:eastAsia="Calibri"/>
          <w:color w:val="000000" w:themeColor="text1"/>
          <w:kern w:val="2"/>
          <w:sz w:val="28"/>
          <w:szCs w:val="28"/>
        </w:rPr>
        <w:t xml:space="preserve">Alle Kinder stellen sich eng zusammen, schließen ihre Augen und strecken ihre Arme aus. Auf einen auditiven Impuls hin reichen sie einander die Hände. </w:t>
      </w:r>
      <w:r w:rsidR="00222008" w:rsidRPr="5D29747C">
        <w:rPr>
          <w:rFonts w:eastAsia="Calibri"/>
          <w:color w:val="000000" w:themeColor="text1"/>
          <w:kern w:val="2"/>
          <w:sz w:val="28"/>
          <w:szCs w:val="28"/>
        </w:rPr>
        <w:t xml:space="preserve">Dann öffnen sie wieder ihre Augen. </w:t>
      </w:r>
      <w:r w:rsidR="00D24FB6" w:rsidRPr="5D29747C">
        <w:rPr>
          <w:rFonts w:eastAsia="Calibri"/>
          <w:color w:val="000000" w:themeColor="text1"/>
          <w:kern w:val="2"/>
          <w:sz w:val="28"/>
          <w:szCs w:val="28"/>
        </w:rPr>
        <w:t>Ziel des Spiels ist es, den entstandenen Knoten zu lösen, ohne sich loszulassen. Ist die Lerngruppe zu groß, wird sie in 2 Gruppen aufgeteilt. Eine Gruppe löst die Herausforderung, die andere schaut schweigend zu und berichtet anschließend von ihren Beobachtungen.</w:t>
      </w:r>
    </w:p>
    <w:p w14:paraId="13DB524E" w14:textId="77777777" w:rsidR="008334EC" w:rsidRDefault="008334EC" w:rsidP="5D29747C">
      <w:pPr>
        <w:spacing w:after="0"/>
        <w:rPr>
          <w:rFonts w:eastAsia="Calibri"/>
          <w:color w:val="000000" w:themeColor="text1"/>
          <w:kern w:val="2"/>
          <w:sz w:val="28"/>
          <w:szCs w:val="28"/>
        </w:rPr>
      </w:pPr>
    </w:p>
    <w:p w14:paraId="68C46D7D" w14:textId="77777777" w:rsidR="00A73933" w:rsidRDefault="00A73933" w:rsidP="5D29747C">
      <w:pPr>
        <w:spacing w:after="0"/>
        <w:rPr>
          <w:rFonts w:eastAsia="Calibri"/>
          <w:color w:val="000000" w:themeColor="text1"/>
          <w:kern w:val="2"/>
          <w:sz w:val="28"/>
          <w:szCs w:val="28"/>
        </w:rPr>
      </w:pPr>
    </w:p>
    <w:p w14:paraId="03003BA7" w14:textId="77777777" w:rsidR="002C1F7B" w:rsidRDefault="002C1F7B" w:rsidP="5D29747C">
      <w:pPr>
        <w:spacing w:after="0"/>
        <w:rPr>
          <w:rFonts w:eastAsia="Calibri"/>
          <w:color w:val="000000" w:themeColor="text1"/>
          <w:kern w:val="2"/>
          <w:sz w:val="28"/>
          <w:szCs w:val="28"/>
        </w:rPr>
      </w:pPr>
    </w:p>
    <w:p w14:paraId="31EF1962" w14:textId="77777777" w:rsidR="008334EC" w:rsidRDefault="008334EC" w:rsidP="5D29747C">
      <w:pPr>
        <w:spacing w:after="0"/>
        <w:rPr>
          <w:rFonts w:eastAsia="Calibri"/>
          <w:color w:val="000000" w:themeColor="text1"/>
          <w:kern w:val="2"/>
          <w:sz w:val="28"/>
          <w:szCs w:val="28"/>
        </w:rPr>
      </w:pPr>
    </w:p>
    <w:p w14:paraId="728531FE" w14:textId="63CA3086" w:rsidR="00531971" w:rsidRPr="002C1F7B" w:rsidRDefault="00531971" w:rsidP="00866402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2C1F7B">
        <w:rPr>
          <w:rFonts w:asciiTheme="minorHAnsi" w:hAnsiTheme="minorHAnsi" w:cstheme="minorHAnsi"/>
          <w:sz w:val="20"/>
          <w:szCs w:val="20"/>
        </w:rPr>
        <w:t>Spielregeln zum Gordischen Knoten aus: KiTa.de - Juni 2025</w:t>
      </w:r>
    </w:p>
    <w:p w14:paraId="7AC24822" w14:textId="535A5818" w:rsidR="006C7859" w:rsidRPr="002C1F7B" w:rsidRDefault="00000000" w:rsidP="00866402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0" w:afterAutospacing="0"/>
        <w:rPr>
          <w:rFonts w:asciiTheme="minorHAnsi" w:hAnsiTheme="minorHAnsi" w:cstheme="minorHAnsi"/>
          <w:color w:val="374151"/>
          <w:sz w:val="22"/>
          <w:szCs w:val="22"/>
        </w:rPr>
      </w:pPr>
      <w:hyperlink r:id="rId20" w:anchor="2_Gemeinsam_den_Knoten_loesen" w:history="1">
        <w:r w:rsidR="0081140E" w:rsidRPr="002C1F7B">
          <w:rPr>
            <w:rStyle w:val="Hyperlink"/>
            <w:rFonts w:asciiTheme="minorHAnsi" w:hAnsiTheme="minorHAnsi" w:cstheme="minorHAnsi"/>
            <w:sz w:val="20"/>
            <w:szCs w:val="20"/>
          </w:rPr>
          <w:t>https://www.kita.de/wissen/gordischer-knoten/#2_Gemeinsam_den_Knoten_loesen</w:t>
        </w:r>
      </w:hyperlink>
      <w:r w:rsidR="0081140E" w:rsidRPr="002C1F7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6C7859" w:rsidRPr="002C1F7B" w:rsidSect="008908A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79FA" w14:textId="77777777" w:rsidR="00AB0BA0" w:rsidRDefault="00AB0BA0" w:rsidP="004E0BC1">
      <w:pPr>
        <w:spacing w:after="0" w:line="240" w:lineRule="auto"/>
      </w:pPr>
      <w:r>
        <w:separator/>
      </w:r>
    </w:p>
  </w:endnote>
  <w:endnote w:type="continuationSeparator" w:id="0">
    <w:p w14:paraId="22A69463" w14:textId="77777777" w:rsidR="00AB0BA0" w:rsidRDefault="00AB0BA0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EADA" w14:textId="77777777" w:rsidR="00C26DBD" w:rsidRDefault="00C26D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9442" w14:textId="77777777" w:rsidR="00C26DBD" w:rsidRDefault="00C26DB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CDE6" w14:textId="77777777" w:rsidR="00C26DBD" w:rsidRDefault="00C26D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F07FD" w14:textId="77777777" w:rsidR="00AB0BA0" w:rsidRDefault="00AB0BA0" w:rsidP="004E0BC1">
      <w:pPr>
        <w:spacing w:after="0" w:line="240" w:lineRule="auto"/>
      </w:pPr>
      <w:r>
        <w:separator/>
      </w:r>
    </w:p>
  </w:footnote>
  <w:footnote w:type="continuationSeparator" w:id="0">
    <w:p w14:paraId="4ECFDEE1" w14:textId="77777777" w:rsidR="00AB0BA0" w:rsidRDefault="00AB0BA0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B8C2" w14:textId="77777777" w:rsidR="00C26DBD" w:rsidRDefault="00C26D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1B3CCB64" w:rsidR="004E0BC1" w:rsidRPr="006060E2" w:rsidRDefault="004E0BC1" w:rsidP="004E0BC1">
          <w:pPr>
            <w:pStyle w:val="M-Nummer"/>
          </w:pPr>
          <w:r w:rsidRPr="006060E2">
            <w:t>M</w:t>
          </w:r>
          <w:r w:rsidR="002C69FB">
            <w:t>7</w:t>
          </w:r>
        </w:p>
      </w:tc>
      <w:tc>
        <w:tcPr>
          <w:tcW w:w="9335" w:type="dxa"/>
          <w:vAlign w:val="center"/>
        </w:tcPr>
        <w:p w14:paraId="23E47437" w14:textId="42B90E68" w:rsidR="004E0BC1" w:rsidRDefault="00D24FB6" w:rsidP="004E0BC1">
          <w:pPr>
            <w:pStyle w:val="Titel1"/>
          </w:pPr>
          <w:r>
            <w:t>Kooperationsspiele</w:t>
          </w:r>
        </w:p>
        <w:p w14:paraId="0E4B318F" w14:textId="5C0ACEC3" w:rsidR="004E0BC1" w:rsidRPr="00540A4A" w:rsidRDefault="00610E88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C26DBD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F98F" w14:textId="77777777" w:rsidR="00C26DBD" w:rsidRDefault="00C26D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2A29"/>
    <w:multiLevelType w:val="hybridMultilevel"/>
    <w:tmpl w:val="0FBE63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27909"/>
    <w:multiLevelType w:val="hybridMultilevel"/>
    <w:tmpl w:val="5F50F634"/>
    <w:lvl w:ilvl="0" w:tplc="F7B0C1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7291782">
    <w:abstractNumId w:val="3"/>
  </w:num>
  <w:num w:numId="2" w16cid:durableId="1379084407">
    <w:abstractNumId w:val="4"/>
  </w:num>
  <w:num w:numId="3" w16cid:durableId="1170678638">
    <w:abstractNumId w:val="1"/>
  </w:num>
  <w:num w:numId="4" w16cid:durableId="932281255">
    <w:abstractNumId w:val="0"/>
  </w:num>
  <w:num w:numId="5" w16cid:durableId="1554080460">
    <w:abstractNumId w:val="2"/>
  </w:num>
  <w:num w:numId="6" w16cid:durableId="1056972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49A1"/>
    <w:rsid w:val="0005522C"/>
    <w:rsid w:val="00073D53"/>
    <w:rsid w:val="000971E5"/>
    <w:rsid w:val="000B102D"/>
    <w:rsid w:val="000B48B7"/>
    <w:rsid w:val="000C0CA4"/>
    <w:rsid w:val="000D53DD"/>
    <w:rsid w:val="001120BF"/>
    <w:rsid w:val="00114465"/>
    <w:rsid w:val="0015177B"/>
    <w:rsid w:val="001570C4"/>
    <w:rsid w:val="00163E5B"/>
    <w:rsid w:val="00165B15"/>
    <w:rsid w:val="001706AB"/>
    <w:rsid w:val="00171BE4"/>
    <w:rsid w:val="00186459"/>
    <w:rsid w:val="001A61CD"/>
    <w:rsid w:val="001C1D7A"/>
    <w:rsid w:val="001C4BFD"/>
    <w:rsid w:val="001C6802"/>
    <w:rsid w:val="001E1CA1"/>
    <w:rsid w:val="001F33B2"/>
    <w:rsid w:val="002001D6"/>
    <w:rsid w:val="00222008"/>
    <w:rsid w:val="00224C3E"/>
    <w:rsid w:val="00225108"/>
    <w:rsid w:val="002300B4"/>
    <w:rsid w:val="00232621"/>
    <w:rsid w:val="00241CC2"/>
    <w:rsid w:val="002467B9"/>
    <w:rsid w:val="00255D73"/>
    <w:rsid w:val="002675C0"/>
    <w:rsid w:val="00284564"/>
    <w:rsid w:val="002A0BD4"/>
    <w:rsid w:val="002A5241"/>
    <w:rsid w:val="002C1F7B"/>
    <w:rsid w:val="002C2606"/>
    <w:rsid w:val="002C6975"/>
    <w:rsid w:val="002C69FB"/>
    <w:rsid w:val="002D7CC6"/>
    <w:rsid w:val="002F29F9"/>
    <w:rsid w:val="003075CD"/>
    <w:rsid w:val="003128FE"/>
    <w:rsid w:val="00326FED"/>
    <w:rsid w:val="0033240C"/>
    <w:rsid w:val="00335571"/>
    <w:rsid w:val="0034295D"/>
    <w:rsid w:val="0036026F"/>
    <w:rsid w:val="0036257A"/>
    <w:rsid w:val="00377054"/>
    <w:rsid w:val="00382589"/>
    <w:rsid w:val="003A1EE0"/>
    <w:rsid w:val="003A583F"/>
    <w:rsid w:val="003C32DF"/>
    <w:rsid w:val="003E7F38"/>
    <w:rsid w:val="003F0EAB"/>
    <w:rsid w:val="00415654"/>
    <w:rsid w:val="0042476F"/>
    <w:rsid w:val="00434F06"/>
    <w:rsid w:val="004357EC"/>
    <w:rsid w:val="0045049D"/>
    <w:rsid w:val="00454CF2"/>
    <w:rsid w:val="00466975"/>
    <w:rsid w:val="00481422"/>
    <w:rsid w:val="00485098"/>
    <w:rsid w:val="004A1A2F"/>
    <w:rsid w:val="004A4C9E"/>
    <w:rsid w:val="004B4D1A"/>
    <w:rsid w:val="004C3F86"/>
    <w:rsid w:val="004D0021"/>
    <w:rsid w:val="004E0BC1"/>
    <w:rsid w:val="004E426C"/>
    <w:rsid w:val="00531971"/>
    <w:rsid w:val="00540A4A"/>
    <w:rsid w:val="0055765D"/>
    <w:rsid w:val="00574C06"/>
    <w:rsid w:val="00587D8B"/>
    <w:rsid w:val="005A1DA1"/>
    <w:rsid w:val="005B6296"/>
    <w:rsid w:val="005C340D"/>
    <w:rsid w:val="005C492F"/>
    <w:rsid w:val="005D115F"/>
    <w:rsid w:val="005D427E"/>
    <w:rsid w:val="005F02C5"/>
    <w:rsid w:val="00610E88"/>
    <w:rsid w:val="00614E3D"/>
    <w:rsid w:val="00627A54"/>
    <w:rsid w:val="00631D2B"/>
    <w:rsid w:val="00637EE1"/>
    <w:rsid w:val="00647F5F"/>
    <w:rsid w:val="00663464"/>
    <w:rsid w:val="00663C86"/>
    <w:rsid w:val="006651C2"/>
    <w:rsid w:val="00683441"/>
    <w:rsid w:val="00684370"/>
    <w:rsid w:val="00687C4D"/>
    <w:rsid w:val="0069290C"/>
    <w:rsid w:val="00693BED"/>
    <w:rsid w:val="006C7859"/>
    <w:rsid w:val="006E65D3"/>
    <w:rsid w:val="006F01F8"/>
    <w:rsid w:val="006F2519"/>
    <w:rsid w:val="00721099"/>
    <w:rsid w:val="0073160B"/>
    <w:rsid w:val="00733F79"/>
    <w:rsid w:val="0073699C"/>
    <w:rsid w:val="00742100"/>
    <w:rsid w:val="00770607"/>
    <w:rsid w:val="007824F6"/>
    <w:rsid w:val="00793982"/>
    <w:rsid w:val="00796CA6"/>
    <w:rsid w:val="007B08FA"/>
    <w:rsid w:val="007C6C10"/>
    <w:rsid w:val="007D54C4"/>
    <w:rsid w:val="007E23A3"/>
    <w:rsid w:val="00803C42"/>
    <w:rsid w:val="0081140E"/>
    <w:rsid w:val="008334EC"/>
    <w:rsid w:val="008608DC"/>
    <w:rsid w:val="00862760"/>
    <w:rsid w:val="0086545C"/>
    <w:rsid w:val="00866402"/>
    <w:rsid w:val="008766EC"/>
    <w:rsid w:val="008908A2"/>
    <w:rsid w:val="00897E32"/>
    <w:rsid w:val="008A29C9"/>
    <w:rsid w:val="008A5E98"/>
    <w:rsid w:val="008B20BF"/>
    <w:rsid w:val="008B73DF"/>
    <w:rsid w:val="008D2BBD"/>
    <w:rsid w:val="008D481E"/>
    <w:rsid w:val="008E370E"/>
    <w:rsid w:val="008E699A"/>
    <w:rsid w:val="008F0C5E"/>
    <w:rsid w:val="009329CF"/>
    <w:rsid w:val="00942EDA"/>
    <w:rsid w:val="00966C88"/>
    <w:rsid w:val="00995AE2"/>
    <w:rsid w:val="009972FE"/>
    <w:rsid w:val="009A68AF"/>
    <w:rsid w:val="009B2115"/>
    <w:rsid w:val="009B4115"/>
    <w:rsid w:val="009C032D"/>
    <w:rsid w:val="009C5CE3"/>
    <w:rsid w:val="009D32E0"/>
    <w:rsid w:val="009D54BE"/>
    <w:rsid w:val="009F05D5"/>
    <w:rsid w:val="009F2569"/>
    <w:rsid w:val="009F448C"/>
    <w:rsid w:val="00A02E6B"/>
    <w:rsid w:val="00A14546"/>
    <w:rsid w:val="00A3564F"/>
    <w:rsid w:val="00A5094D"/>
    <w:rsid w:val="00A55A9D"/>
    <w:rsid w:val="00A66402"/>
    <w:rsid w:val="00A6791E"/>
    <w:rsid w:val="00A73933"/>
    <w:rsid w:val="00A73EB0"/>
    <w:rsid w:val="00A764A4"/>
    <w:rsid w:val="00A822DB"/>
    <w:rsid w:val="00A97DEA"/>
    <w:rsid w:val="00AA0C72"/>
    <w:rsid w:val="00AA7409"/>
    <w:rsid w:val="00AB0BA0"/>
    <w:rsid w:val="00AB130B"/>
    <w:rsid w:val="00AD6ABF"/>
    <w:rsid w:val="00AE5CA9"/>
    <w:rsid w:val="00B01C93"/>
    <w:rsid w:val="00B04655"/>
    <w:rsid w:val="00B35AAE"/>
    <w:rsid w:val="00B36698"/>
    <w:rsid w:val="00B36FAC"/>
    <w:rsid w:val="00B4269A"/>
    <w:rsid w:val="00B51633"/>
    <w:rsid w:val="00B52466"/>
    <w:rsid w:val="00B63C57"/>
    <w:rsid w:val="00B64DBD"/>
    <w:rsid w:val="00B676C8"/>
    <w:rsid w:val="00BB7B61"/>
    <w:rsid w:val="00BD5AAF"/>
    <w:rsid w:val="00BF2B59"/>
    <w:rsid w:val="00BF4874"/>
    <w:rsid w:val="00BF4AE0"/>
    <w:rsid w:val="00BF4F10"/>
    <w:rsid w:val="00C0363A"/>
    <w:rsid w:val="00C07310"/>
    <w:rsid w:val="00C11D72"/>
    <w:rsid w:val="00C20CAE"/>
    <w:rsid w:val="00C26DBD"/>
    <w:rsid w:val="00C332DA"/>
    <w:rsid w:val="00C3366C"/>
    <w:rsid w:val="00C34D5B"/>
    <w:rsid w:val="00C55E88"/>
    <w:rsid w:val="00C67F2F"/>
    <w:rsid w:val="00C71BDB"/>
    <w:rsid w:val="00C81640"/>
    <w:rsid w:val="00C96FB7"/>
    <w:rsid w:val="00CD3AB4"/>
    <w:rsid w:val="00CF79DF"/>
    <w:rsid w:val="00D24204"/>
    <w:rsid w:val="00D24FB6"/>
    <w:rsid w:val="00D4561A"/>
    <w:rsid w:val="00D55DC0"/>
    <w:rsid w:val="00D57DBB"/>
    <w:rsid w:val="00D63E2E"/>
    <w:rsid w:val="00D7704A"/>
    <w:rsid w:val="00D77A03"/>
    <w:rsid w:val="00D84239"/>
    <w:rsid w:val="00D87D73"/>
    <w:rsid w:val="00D9183E"/>
    <w:rsid w:val="00DA3CA5"/>
    <w:rsid w:val="00DB4D11"/>
    <w:rsid w:val="00DD0257"/>
    <w:rsid w:val="00DD551A"/>
    <w:rsid w:val="00DD6640"/>
    <w:rsid w:val="00DE16F0"/>
    <w:rsid w:val="00DF0320"/>
    <w:rsid w:val="00E0232B"/>
    <w:rsid w:val="00E0530C"/>
    <w:rsid w:val="00E141AD"/>
    <w:rsid w:val="00E32A4F"/>
    <w:rsid w:val="00E344A7"/>
    <w:rsid w:val="00E44736"/>
    <w:rsid w:val="00E47860"/>
    <w:rsid w:val="00E51994"/>
    <w:rsid w:val="00E66B90"/>
    <w:rsid w:val="00E67DB9"/>
    <w:rsid w:val="00E7794A"/>
    <w:rsid w:val="00E83509"/>
    <w:rsid w:val="00EA60E6"/>
    <w:rsid w:val="00ED447E"/>
    <w:rsid w:val="00EE139B"/>
    <w:rsid w:val="00EE27D9"/>
    <w:rsid w:val="00EE39B7"/>
    <w:rsid w:val="00EE4DE4"/>
    <w:rsid w:val="00EE65CE"/>
    <w:rsid w:val="00F30DC8"/>
    <w:rsid w:val="00F35734"/>
    <w:rsid w:val="00F95A28"/>
    <w:rsid w:val="00FA028E"/>
    <w:rsid w:val="00FA3D18"/>
    <w:rsid w:val="00FA7DC6"/>
    <w:rsid w:val="00FB65AE"/>
    <w:rsid w:val="00FD396C"/>
    <w:rsid w:val="00FD7AD1"/>
    <w:rsid w:val="00FE19FD"/>
    <w:rsid w:val="5D29747C"/>
    <w:rsid w:val="7363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A583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393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114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kita.de/wissen/gordischer-knote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customXml/itemProps3.xml><?xml version="1.0" encoding="utf-8"?>
<ds:datastoreItem xmlns:ds="http://schemas.openxmlformats.org/officeDocument/2006/customXml" ds:itemID="{68197A4C-3F66-4FF3-977A-17E0F17E2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1438</Characters>
  <Application>Microsoft Office Word</Application>
  <DocSecurity>0</DocSecurity>
  <Lines>24</Lines>
  <Paragraphs>8</Paragraphs>
  <ScaleCrop>false</ScaleCrop>
  <Company>EKKW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7</cp:revision>
  <dcterms:created xsi:type="dcterms:W3CDTF">2025-06-11T13:45:00Z</dcterms:created>
  <dcterms:modified xsi:type="dcterms:W3CDTF">2025-06-18T12:07:00Z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