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123" w:rsidRPr="0046596A" w:rsidRDefault="0046596A" w:rsidP="0046596A">
      <w:pPr>
        <w:jc w:val="center"/>
        <w:rPr>
          <w:rFonts w:ascii="Arial" w:hAnsi="Arial" w:cs="Arial"/>
          <w:b/>
          <w:sz w:val="28"/>
          <w:u w:val="single"/>
        </w:rPr>
      </w:pPr>
      <w:r w:rsidRPr="0046596A">
        <w:rPr>
          <w:rFonts w:ascii="Arial" w:hAnsi="Arial" w:cs="Arial"/>
          <w:b/>
          <w:sz w:val="28"/>
          <w:u w:val="single"/>
        </w:rPr>
        <w:t>Erzähltext Rut und Noomi</w:t>
      </w:r>
    </w:p>
    <w:tbl>
      <w:tblPr>
        <w:tblStyle w:val="Tabellenraster"/>
        <w:tblW w:w="0" w:type="auto"/>
        <w:tblLook w:val="04A0" w:firstRow="1" w:lastRow="0" w:firstColumn="1" w:lastColumn="0" w:noHBand="0" w:noVBand="1"/>
      </w:tblPr>
      <w:tblGrid>
        <w:gridCol w:w="1524"/>
        <w:gridCol w:w="8518"/>
      </w:tblGrid>
      <w:tr w:rsidR="0046596A" w:rsidTr="00247778">
        <w:tc>
          <w:tcPr>
            <w:tcW w:w="1526" w:type="dxa"/>
            <w:vAlign w:val="center"/>
          </w:tcPr>
          <w:p w:rsidR="0046596A" w:rsidRPr="0046596A" w:rsidRDefault="0046596A" w:rsidP="00247778">
            <w:pPr>
              <w:jc w:val="center"/>
              <w:rPr>
                <w:rFonts w:ascii="Arial" w:hAnsi="Arial" w:cs="Arial"/>
                <w:sz w:val="20"/>
                <w:szCs w:val="20"/>
              </w:rPr>
            </w:pPr>
          </w:p>
          <w:p w:rsidR="0046596A" w:rsidRPr="0046596A" w:rsidRDefault="0046596A" w:rsidP="00247778">
            <w:pPr>
              <w:jc w:val="center"/>
              <w:rPr>
                <w:rFonts w:ascii="Arial" w:hAnsi="Arial" w:cs="Arial"/>
                <w:sz w:val="20"/>
                <w:szCs w:val="20"/>
              </w:rPr>
            </w:pPr>
            <w:r w:rsidRPr="0046596A">
              <w:rPr>
                <w:rFonts w:ascii="Arial" w:hAnsi="Arial" w:cs="Arial"/>
                <w:noProof/>
                <w:sz w:val="20"/>
                <w:szCs w:val="20"/>
                <w:lang w:eastAsia="de-DE"/>
              </w:rPr>
              <w:drawing>
                <wp:inline distT="0" distB="0" distL="0" distR="0" wp14:anchorId="2C51F314" wp14:editId="5EE7164A">
                  <wp:extent cx="723900" cy="71632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637" cy="718039"/>
                          </a:xfrm>
                          <a:prstGeom prst="rect">
                            <a:avLst/>
                          </a:prstGeom>
                          <a:noFill/>
                        </pic:spPr>
                      </pic:pic>
                    </a:graphicData>
                  </a:graphic>
                </wp:inline>
              </w:drawing>
            </w:r>
          </w:p>
          <w:p w:rsidR="0046596A" w:rsidRDefault="0046596A" w:rsidP="00247778">
            <w:pPr>
              <w:jc w:val="center"/>
              <w:rPr>
                <w:rFonts w:ascii="Arial" w:hAnsi="Arial" w:cs="Arial"/>
              </w:rPr>
            </w:pPr>
          </w:p>
        </w:tc>
        <w:tc>
          <w:tcPr>
            <w:tcW w:w="8666" w:type="dxa"/>
          </w:tcPr>
          <w:p w:rsidR="00E83472" w:rsidRPr="00E83472" w:rsidRDefault="00E83472" w:rsidP="00E83472">
            <w:pPr>
              <w:rPr>
                <w:rFonts w:ascii="Arial" w:hAnsi="Arial" w:cs="Arial"/>
              </w:rPr>
            </w:pPr>
            <w:r w:rsidRPr="00E83472">
              <w:rPr>
                <w:rFonts w:ascii="Arial" w:hAnsi="Arial" w:cs="Arial"/>
              </w:rPr>
              <w:t>1) Motiv „Haus mit Grünfläche“</w:t>
            </w:r>
          </w:p>
          <w:p w:rsidR="0046596A" w:rsidRDefault="00E83472" w:rsidP="00E83472">
            <w:pPr>
              <w:rPr>
                <w:rFonts w:ascii="Arial" w:hAnsi="Arial" w:cs="Arial"/>
              </w:rPr>
            </w:pPr>
            <w:r w:rsidRPr="00E83472">
              <w:rPr>
                <w:rFonts w:ascii="Arial" w:hAnsi="Arial" w:cs="Arial"/>
              </w:rPr>
              <w:t xml:space="preserve">Gemeinsam mit ihren zwei Söhnen, </w:t>
            </w:r>
            <w:proofErr w:type="spellStart"/>
            <w:r w:rsidRPr="00E83472">
              <w:rPr>
                <w:rFonts w:ascii="Arial" w:hAnsi="Arial" w:cs="Arial"/>
              </w:rPr>
              <w:t>Machlon</w:t>
            </w:r>
            <w:proofErr w:type="spellEnd"/>
            <w:r w:rsidRPr="00E83472">
              <w:rPr>
                <w:rFonts w:ascii="Arial" w:hAnsi="Arial" w:cs="Arial"/>
              </w:rPr>
              <w:t xml:space="preserve"> und </w:t>
            </w:r>
            <w:proofErr w:type="spellStart"/>
            <w:r w:rsidRPr="00E83472">
              <w:rPr>
                <w:rFonts w:ascii="Arial" w:hAnsi="Arial" w:cs="Arial"/>
              </w:rPr>
              <w:t>Kiljon</w:t>
            </w:r>
            <w:proofErr w:type="spellEnd"/>
            <w:r w:rsidRPr="00E83472">
              <w:rPr>
                <w:rFonts w:ascii="Arial" w:hAnsi="Arial" w:cs="Arial"/>
              </w:rPr>
              <w:t xml:space="preserve"> und ihrem Mann </w:t>
            </w:r>
            <w:proofErr w:type="spellStart"/>
            <w:r w:rsidRPr="00E83472">
              <w:rPr>
                <w:rFonts w:ascii="Arial" w:hAnsi="Arial" w:cs="Arial"/>
              </w:rPr>
              <w:t>Elimelech</w:t>
            </w:r>
            <w:proofErr w:type="spellEnd"/>
            <w:r w:rsidRPr="00E83472">
              <w:rPr>
                <w:rFonts w:ascii="Arial" w:hAnsi="Arial" w:cs="Arial"/>
              </w:rPr>
              <w:t xml:space="preserve"> lebte Noomi im Lande Israel, in einem Ort, den man Bethlehem nannte. Da war ihr zu Hause. Dort kannten sie die Nachbarn. Ihre Familien und Freunde lebten dort. Die Wege zum Markt und zur Arbeit waren ihren vertraut. Wie gut, wenn man weiß, wo man hin gehört. Wie gut, wenn man einen Platz zum Leben hat.</w:t>
            </w:r>
          </w:p>
        </w:tc>
      </w:tr>
      <w:tr w:rsidR="0046596A" w:rsidTr="00247778">
        <w:tc>
          <w:tcPr>
            <w:tcW w:w="1526" w:type="dxa"/>
            <w:vAlign w:val="center"/>
          </w:tcPr>
          <w:p w:rsidR="0046596A" w:rsidRDefault="0046596A" w:rsidP="00247778">
            <w:pPr>
              <w:jc w:val="center"/>
              <w:rPr>
                <w:rFonts w:ascii="Arial" w:hAnsi="Arial" w:cs="Arial"/>
              </w:rPr>
            </w:pPr>
            <w:r w:rsidRPr="0046596A">
              <w:rPr>
                <w:rFonts w:ascii="Arial" w:hAnsi="Arial" w:cs="Arial"/>
                <w:noProof/>
              </w:rPr>
              <w:drawing>
                <wp:inline distT="0" distB="0" distL="0" distR="0" wp14:anchorId="15EE4543" wp14:editId="70E3C6A5">
                  <wp:extent cx="766974" cy="736763"/>
                  <wp:effectExtent l="0" t="4127"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rotWithShape="1">
                          <a:blip r:embed="rId9" cstate="print">
                            <a:duotone>
                              <a:prstClr val="black"/>
                              <a:srgbClr val="D9C3A5">
                                <a:tint val="50000"/>
                                <a:satMod val="180000"/>
                              </a:srgbClr>
                            </a:duotone>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7753" b="14316"/>
                          <a:stretch/>
                        </pic:blipFill>
                        <pic:spPr bwMode="auto">
                          <a:xfrm rot="16200000">
                            <a:off x="0" y="0"/>
                            <a:ext cx="773726" cy="743249"/>
                          </a:xfrm>
                          <a:prstGeom prst="rect">
                            <a:avLst/>
                          </a:prstGeom>
                          <a:noFill/>
                          <a:ln>
                            <a:noFill/>
                          </a:ln>
                          <a:extLst/>
                        </pic:spPr>
                      </pic:pic>
                    </a:graphicData>
                  </a:graphic>
                </wp:inline>
              </w:drawing>
            </w:r>
          </w:p>
        </w:tc>
        <w:tc>
          <w:tcPr>
            <w:tcW w:w="8666" w:type="dxa"/>
          </w:tcPr>
          <w:p w:rsidR="00E83472" w:rsidRPr="00E83472" w:rsidRDefault="00E83472" w:rsidP="00E83472">
            <w:pPr>
              <w:rPr>
                <w:rFonts w:ascii="Arial" w:hAnsi="Arial" w:cs="Arial"/>
              </w:rPr>
            </w:pPr>
            <w:r w:rsidRPr="00E83472">
              <w:rPr>
                <w:rFonts w:ascii="Arial" w:hAnsi="Arial" w:cs="Arial"/>
              </w:rPr>
              <w:t>2) wenden: „graue Seite“</w:t>
            </w:r>
          </w:p>
          <w:p w:rsidR="0046596A" w:rsidRDefault="00E83472" w:rsidP="00E83472">
            <w:pPr>
              <w:rPr>
                <w:rFonts w:ascii="Arial" w:hAnsi="Arial" w:cs="Arial"/>
              </w:rPr>
            </w:pPr>
            <w:r w:rsidRPr="00E83472">
              <w:rPr>
                <w:rFonts w:ascii="Arial" w:hAnsi="Arial" w:cs="Arial"/>
              </w:rPr>
              <w:t>Doch eine große Dürre traf das Land. Es regnete lange, lange Zeit nicht und die Menschen und Tiere hatten Hunger und Durst. Dort konnte niemand mehr gut leben. Das Zuhause von Noomi und ihrer Familie verwandelte sich in eine Wüste. Was konnten sie tun?</w:t>
            </w:r>
          </w:p>
        </w:tc>
      </w:tr>
      <w:tr w:rsidR="0046596A" w:rsidTr="00247778">
        <w:tc>
          <w:tcPr>
            <w:tcW w:w="1526" w:type="dxa"/>
            <w:vAlign w:val="center"/>
          </w:tcPr>
          <w:p w:rsidR="0046596A" w:rsidRDefault="0046596A" w:rsidP="00247778">
            <w:pPr>
              <w:jc w:val="center"/>
              <w:rPr>
                <w:rFonts w:ascii="Arial" w:hAnsi="Arial" w:cs="Arial"/>
              </w:rPr>
            </w:pPr>
            <w:r w:rsidRPr="0046596A">
              <w:rPr>
                <w:rFonts w:ascii="Arial" w:hAnsi="Arial" w:cs="Arial"/>
                <w:noProof/>
              </w:rPr>
              <w:drawing>
                <wp:inline distT="0" distB="0" distL="0" distR="0" wp14:anchorId="6AC86164" wp14:editId="244D1D5C">
                  <wp:extent cx="662848" cy="717355"/>
                  <wp:effectExtent l="0" t="8255"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548"/>
                          <a:stretch/>
                        </pic:blipFill>
                        <pic:spPr bwMode="auto">
                          <a:xfrm rot="16200000">
                            <a:off x="0" y="0"/>
                            <a:ext cx="664735" cy="719397"/>
                          </a:xfrm>
                          <a:prstGeom prst="rect">
                            <a:avLst/>
                          </a:prstGeom>
                          <a:noFill/>
                          <a:ln>
                            <a:noFill/>
                          </a:ln>
                          <a:effectLst/>
                          <a:extLst/>
                        </pic:spPr>
                      </pic:pic>
                    </a:graphicData>
                  </a:graphic>
                </wp:inline>
              </w:drawing>
            </w:r>
          </w:p>
          <w:p w:rsidR="0046596A" w:rsidRDefault="0046596A" w:rsidP="00247778">
            <w:pPr>
              <w:jc w:val="center"/>
              <w:rPr>
                <w:rFonts w:ascii="Arial" w:hAnsi="Arial" w:cs="Arial"/>
              </w:rPr>
            </w:pPr>
          </w:p>
        </w:tc>
        <w:tc>
          <w:tcPr>
            <w:tcW w:w="8666" w:type="dxa"/>
          </w:tcPr>
          <w:p w:rsidR="00E83472" w:rsidRPr="00E83472" w:rsidRDefault="00E83472" w:rsidP="00E83472">
            <w:pPr>
              <w:rPr>
                <w:rFonts w:ascii="Arial" w:hAnsi="Arial" w:cs="Arial"/>
              </w:rPr>
            </w:pPr>
            <w:r w:rsidRPr="00E83472">
              <w:rPr>
                <w:rFonts w:ascii="Arial" w:hAnsi="Arial" w:cs="Arial"/>
              </w:rPr>
              <w:t>3) krempeln „Fußspuren“</w:t>
            </w:r>
          </w:p>
          <w:p w:rsidR="0046596A" w:rsidRDefault="00E83472" w:rsidP="00E83472">
            <w:pPr>
              <w:rPr>
                <w:rFonts w:ascii="Arial" w:hAnsi="Arial" w:cs="Arial"/>
              </w:rPr>
            </w:pPr>
            <w:r w:rsidRPr="00E83472">
              <w:rPr>
                <w:rFonts w:ascii="Arial" w:hAnsi="Arial" w:cs="Arial"/>
              </w:rPr>
              <w:t>Noomi und ihre Familie beschlossen in das Nachbarland nach Moab zu gehen. Sie packten das Nötigste ein, vieles mussten sie zurücklassen, Freunde, Tiere, ihr Zuhause. Alles was sie kannten und liebten. Mit schweren Schritten machten sie sich auf den Weg in ein fremdes, unbekanntes Land. Was sie dort wohl erwarten würde?</w:t>
            </w:r>
          </w:p>
        </w:tc>
      </w:tr>
      <w:tr w:rsidR="0046596A" w:rsidTr="00247778">
        <w:tc>
          <w:tcPr>
            <w:tcW w:w="1526" w:type="dxa"/>
            <w:vAlign w:val="center"/>
          </w:tcPr>
          <w:p w:rsidR="0046596A" w:rsidRDefault="0046596A" w:rsidP="00247778">
            <w:pPr>
              <w:jc w:val="center"/>
              <w:rPr>
                <w:rFonts w:ascii="Arial" w:hAnsi="Arial" w:cs="Arial"/>
              </w:rPr>
            </w:pPr>
            <w:r>
              <w:rPr>
                <w:rFonts w:ascii="Arial" w:hAnsi="Arial" w:cs="Arial"/>
                <w:noProof/>
                <w:lang w:eastAsia="de-DE"/>
              </w:rPr>
              <w:drawing>
                <wp:inline distT="0" distB="0" distL="0" distR="0" wp14:anchorId="29F69940" wp14:editId="7461F2D5">
                  <wp:extent cx="676317" cy="678180"/>
                  <wp:effectExtent l="0" t="0" r="952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875" cy="678739"/>
                          </a:xfrm>
                          <a:prstGeom prst="rect">
                            <a:avLst/>
                          </a:prstGeom>
                          <a:noFill/>
                        </pic:spPr>
                      </pic:pic>
                    </a:graphicData>
                  </a:graphic>
                </wp:inline>
              </w:drawing>
            </w:r>
          </w:p>
          <w:p w:rsidR="0046596A" w:rsidRDefault="0046596A" w:rsidP="00247778">
            <w:pPr>
              <w:jc w:val="center"/>
              <w:rPr>
                <w:rFonts w:ascii="Arial" w:hAnsi="Arial" w:cs="Arial"/>
              </w:rPr>
            </w:pPr>
          </w:p>
        </w:tc>
        <w:tc>
          <w:tcPr>
            <w:tcW w:w="8666" w:type="dxa"/>
          </w:tcPr>
          <w:p w:rsidR="00E83472" w:rsidRPr="00E83472" w:rsidRDefault="00E83472" w:rsidP="00E83472">
            <w:pPr>
              <w:rPr>
                <w:rFonts w:ascii="Arial" w:hAnsi="Arial" w:cs="Arial"/>
              </w:rPr>
            </w:pPr>
            <w:r w:rsidRPr="00E83472">
              <w:rPr>
                <w:rFonts w:ascii="Arial" w:hAnsi="Arial" w:cs="Arial"/>
              </w:rPr>
              <w:t>4) wenden „neue Häuser“</w:t>
            </w:r>
          </w:p>
          <w:p w:rsidR="0046596A" w:rsidRDefault="00E83472" w:rsidP="00E83472">
            <w:pPr>
              <w:rPr>
                <w:rFonts w:ascii="Arial" w:hAnsi="Arial" w:cs="Arial"/>
              </w:rPr>
            </w:pPr>
            <w:r w:rsidRPr="00E83472">
              <w:rPr>
                <w:rFonts w:ascii="Arial" w:hAnsi="Arial" w:cs="Arial"/>
              </w:rPr>
              <w:t>Wie gut, dass sie zusammen gingen und nicht alleine waren. Auch Gott war bei ihnen, davon war Noomi überzeugt. Das machte sie mutig, in diesem fremden Land, in dem alles so anderes aussah als zu Hause, eine neue Heimat zu finden.</w:t>
            </w:r>
          </w:p>
        </w:tc>
      </w:tr>
      <w:tr w:rsidR="0046596A" w:rsidTr="00247778">
        <w:tc>
          <w:tcPr>
            <w:tcW w:w="1526" w:type="dxa"/>
            <w:vAlign w:val="center"/>
          </w:tcPr>
          <w:p w:rsidR="0046596A" w:rsidRDefault="0046596A" w:rsidP="00247778">
            <w:pPr>
              <w:jc w:val="center"/>
              <w:rPr>
                <w:rFonts w:ascii="Arial" w:hAnsi="Arial" w:cs="Arial"/>
              </w:rPr>
            </w:pPr>
            <w:r>
              <w:rPr>
                <w:rFonts w:ascii="Arial" w:hAnsi="Arial" w:cs="Arial"/>
                <w:noProof/>
                <w:lang w:eastAsia="de-DE"/>
              </w:rPr>
              <w:drawing>
                <wp:inline distT="0" distB="0" distL="0" distR="0" wp14:anchorId="45B60184" wp14:editId="7264F546">
                  <wp:extent cx="689610" cy="7874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9610" cy="787440"/>
                          </a:xfrm>
                          <a:prstGeom prst="rect">
                            <a:avLst/>
                          </a:prstGeom>
                          <a:noFill/>
                        </pic:spPr>
                      </pic:pic>
                    </a:graphicData>
                  </a:graphic>
                </wp:inline>
              </w:drawing>
            </w:r>
          </w:p>
        </w:tc>
        <w:tc>
          <w:tcPr>
            <w:tcW w:w="8666" w:type="dxa"/>
          </w:tcPr>
          <w:p w:rsidR="00E83472" w:rsidRPr="00E83472" w:rsidRDefault="00E83472" w:rsidP="00E83472">
            <w:pPr>
              <w:rPr>
                <w:rFonts w:ascii="Arial" w:hAnsi="Arial" w:cs="Arial"/>
              </w:rPr>
            </w:pPr>
            <w:r w:rsidRPr="00E83472">
              <w:rPr>
                <w:rFonts w:ascii="Arial" w:hAnsi="Arial" w:cs="Arial"/>
              </w:rPr>
              <w:t>5) krempeln „Herzen“</w:t>
            </w:r>
          </w:p>
          <w:p w:rsidR="0046596A" w:rsidRDefault="00E83472" w:rsidP="00E83472">
            <w:pPr>
              <w:rPr>
                <w:rFonts w:ascii="Arial" w:hAnsi="Arial" w:cs="Arial"/>
              </w:rPr>
            </w:pPr>
            <w:r w:rsidRPr="00E83472">
              <w:rPr>
                <w:rFonts w:ascii="Arial" w:hAnsi="Arial" w:cs="Arial"/>
              </w:rPr>
              <w:t xml:space="preserve">In der neuen Heimat erlebte Noomi mit ihren Söhnen gute Zeiten. Beide Söhne fanden Frauen, die sie liebten und heirateten. Die Frauen hießen </w:t>
            </w:r>
            <w:proofErr w:type="spellStart"/>
            <w:r w:rsidRPr="00E83472">
              <w:rPr>
                <w:rFonts w:ascii="Arial" w:hAnsi="Arial" w:cs="Arial"/>
              </w:rPr>
              <w:t>Orpha</w:t>
            </w:r>
            <w:proofErr w:type="spellEnd"/>
            <w:r w:rsidRPr="00E83472">
              <w:rPr>
                <w:rFonts w:ascii="Arial" w:hAnsi="Arial" w:cs="Arial"/>
              </w:rPr>
              <w:t xml:space="preserve"> und Rut. Beide waren wie eigene Töchter für Noomi. Gott hat sie mir geschickt, dachte Noomi oft.</w:t>
            </w:r>
          </w:p>
        </w:tc>
      </w:tr>
      <w:tr w:rsidR="0046596A" w:rsidTr="00247778">
        <w:tc>
          <w:tcPr>
            <w:tcW w:w="1526" w:type="dxa"/>
            <w:vAlign w:val="center"/>
          </w:tcPr>
          <w:p w:rsidR="0046596A" w:rsidRDefault="0046596A" w:rsidP="00247778">
            <w:pPr>
              <w:jc w:val="center"/>
              <w:rPr>
                <w:rFonts w:ascii="Arial" w:hAnsi="Arial" w:cs="Arial"/>
              </w:rPr>
            </w:pPr>
            <w:r>
              <w:rPr>
                <w:rFonts w:ascii="Arial" w:hAnsi="Arial" w:cs="Arial"/>
                <w:noProof/>
                <w:lang w:eastAsia="de-DE"/>
              </w:rPr>
              <w:drawing>
                <wp:inline distT="0" distB="0" distL="0" distR="0" wp14:anchorId="01815DD4" wp14:editId="5AF932BB">
                  <wp:extent cx="630501" cy="6705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174" cy="670212"/>
                          </a:xfrm>
                          <a:prstGeom prst="rect">
                            <a:avLst/>
                          </a:prstGeom>
                          <a:noFill/>
                        </pic:spPr>
                      </pic:pic>
                    </a:graphicData>
                  </a:graphic>
                </wp:inline>
              </w:drawing>
            </w:r>
          </w:p>
          <w:p w:rsidR="0046596A" w:rsidRDefault="0046596A" w:rsidP="00247778">
            <w:pPr>
              <w:jc w:val="center"/>
              <w:rPr>
                <w:rFonts w:ascii="Arial" w:hAnsi="Arial" w:cs="Arial"/>
              </w:rPr>
            </w:pPr>
          </w:p>
        </w:tc>
        <w:tc>
          <w:tcPr>
            <w:tcW w:w="8666" w:type="dxa"/>
          </w:tcPr>
          <w:p w:rsidR="00E83472" w:rsidRDefault="00E83472" w:rsidP="00E83472">
            <w:pPr>
              <w:pStyle w:val="Default"/>
              <w:rPr>
                <w:sz w:val="22"/>
                <w:szCs w:val="22"/>
              </w:rPr>
            </w:pPr>
            <w:r>
              <w:t xml:space="preserve"> </w:t>
            </w:r>
            <w:r>
              <w:rPr>
                <w:sz w:val="22"/>
                <w:szCs w:val="22"/>
              </w:rPr>
              <w:t xml:space="preserve">6) wenden „schwarze Seite“ </w:t>
            </w:r>
          </w:p>
          <w:p w:rsidR="0046596A" w:rsidRPr="00E83472" w:rsidRDefault="00E83472" w:rsidP="00E83472">
            <w:pPr>
              <w:pStyle w:val="Default"/>
            </w:pPr>
            <w:r>
              <w:rPr>
                <w:sz w:val="22"/>
                <w:szCs w:val="22"/>
              </w:rPr>
              <w:t>Doch es gab auch Trauriges in Noomis Leben. Schon bald nach ihrer Ankunft in Moab starb ihr Mann und sie musste in begraben. Das war sehr schlimm für sie und ihre Söhne. Noch schlimmer kam es, als auch ihre beiden Söhne starben und Noomi sie in der fremden Erde begraben musste. Sie fragte sich, warum Gott ihr nicht half. Abends betete sie oft.</w:t>
            </w:r>
            <w:r>
              <w:t xml:space="preserve"> </w:t>
            </w:r>
          </w:p>
        </w:tc>
      </w:tr>
      <w:tr w:rsidR="0046596A" w:rsidTr="00247778">
        <w:tc>
          <w:tcPr>
            <w:tcW w:w="1526" w:type="dxa"/>
            <w:vAlign w:val="center"/>
          </w:tcPr>
          <w:p w:rsidR="0046596A" w:rsidRDefault="0046596A" w:rsidP="00247778">
            <w:pPr>
              <w:jc w:val="center"/>
              <w:rPr>
                <w:rFonts w:ascii="Arial" w:hAnsi="Arial" w:cs="Arial"/>
              </w:rPr>
            </w:pPr>
          </w:p>
          <w:p w:rsidR="0046596A" w:rsidRDefault="0046596A" w:rsidP="00247778">
            <w:pPr>
              <w:jc w:val="center"/>
              <w:rPr>
                <w:rFonts w:ascii="Arial" w:hAnsi="Arial" w:cs="Arial"/>
              </w:rPr>
            </w:pPr>
            <w:r w:rsidRPr="0046596A">
              <w:rPr>
                <w:rFonts w:ascii="Arial" w:hAnsi="Arial" w:cs="Arial"/>
                <w:noProof/>
              </w:rPr>
              <w:drawing>
                <wp:inline distT="0" distB="0" distL="0" distR="0" wp14:anchorId="2AA65994" wp14:editId="4AC74620">
                  <wp:extent cx="532788" cy="743851"/>
                  <wp:effectExtent l="889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533106" cy="744294"/>
                          </a:xfrm>
                          <a:prstGeom prst="rect">
                            <a:avLst/>
                          </a:prstGeom>
                          <a:noFill/>
                          <a:ln>
                            <a:noFill/>
                          </a:ln>
                          <a:effectLst/>
                          <a:extLst/>
                        </pic:spPr>
                      </pic:pic>
                    </a:graphicData>
                  </a:graphic>
                </wp:inline>
              </w:drawing>
            </w:r>
          </w:p>
          <w:p w:rsidR="0046596A" w:rsidRDefault="0046596A" w:rsidP="00247778">
            <w:pPr>
              <w:jc w:val="center"/>
              <w:rPr>
                <w:rFonts w:ascii="Arial" w:hAnsi="Arial" w:cs="Arial"/>
              </w:rPr>
            </w:pPr>
          </w:p>
        </w:tc>
        <w:tc>
          <w:tcPr>
            <w:tcW w:w="8666" w:type="dxa"/>
          </w:tcPr>
          <w:p w:rsidR="00E83472" w:rsidRDefault="00E83472" w:rsidP="00E83472">
            <w:pPr>
              <w:pStyle w:val="Default"/>
              <w:rPr>
                <w:sz w:val="22"/>
                <w:szCs w:val="22"/>
              </w:rPr>
            </w:pPr>
            <w:r>
              <w:rPr>
                <w:sz w:val="22"/>
                <w:szCs w:val="22"/>
              </w:rPr>
              <w:t xml:space="preserve">7) krempeln „Hände greifen ineinander“ </w:t>
            </w:r>
          </w:p>
          <w:p w:rsidR="0046596A" w:rsidRDefault="00E83472" w:rsidP="00E83472">
            <w:pPr>
              <w:rPr>
                <w:rFonts w:ascii="Arial" w:hAnsi="Arial" w:cs="Arial"/>
              </w:rPr>
            </w:pPr>
            <w:r>
              <w:t xml:space="preserve">Noomi hatte gehört, dass es in Bethlehem wieder Regen und Nahrung gab. Das war eine gute Nachricht. Sie wollte unbedingt wieder zurück nach Hause gehen. Doch ihre beiden Schwiegertöchter, </w:t>
            </w:r>
            <w:proofErr w:type="spellStart"/>
            <w:r>
              <w:t>Orpha</w:t>
            </w:r>
            <w:proofErr w:type="spellEnd"/>
            <w:r>
              <w:t xml:space="preserve"> und Rut, sollten besser wieder zu ihren Eltern ziehen. Dort wären sie gut aufgehoben, bei ihren Geschwistern und Verwandten. </w:t>
            </w:r>
            <w:proofErr w:type="spellStart"/>
            <w:r>
              <w:t>Orpha</w:t>
            </w:r>
            <w:proofErr w:type="spellEnd"/>
            <w:r>
              <w:t xml:space="preserve"> verabschiedete sich schweren Herzens von Noomi und machte sich auf den Weg. Wie würde Rut sich entscheiden? Was sollte sie tun?</w:t>
            </w:r>
          </w:p>
        </w:tc>
      </w:tr>
      <w:tr w:rsidR="0046596A" w:rsidTr="00247778">
        <w:tc>
          <w:tcPr>
            <w:tcW w:w="1526" w:type="dxa"/>
            <w:vAlign w:val="center"/>
          </w:tcPr>
          <w:p w:rsidR="0046596A" w:rsidRDefault="0046596A" w:rsidP="00247778">
            <w:pPr>
              <w:jc w:val="center"/>
              <w:rPr>
                <w:rFonts w:ascii="Arial" w:hAnsi="Arial" w:cs="Arial"/>
              </w:rPr>
            </w:pPr>
          </w:p>
          <w:p w:rsidR="0046596A" w:rsidRDefault="0046596A" w:rsidP="00247778">
            <w:pPr>
              <w:jc w:val="center"/>
              <w:rPr>
                <w:rFonts w:ascii="Arial" w:hAnsi="Arial" w:cs="Arial"/>
              </w:rPr>
            </w:pPr>
            <w:r w:rsidRPr="0046596A">
              <w:rPr>
                <w:rFonts w:ascii="Arial" w:hAnsi="Arial" w:cs="Arial"/>
                <w:noProof/>
              </w:rPr>
              <w:drawing>
                <wp:inline distT="0" distB="0" distL="0" distR="0" wp14:anchorId="2BFFF644" wp14:editId="15975E6E">
                  <wp:extent cx="662848" cy="717355"/>
                  <wp:effectExtent l="0" t="825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548"/>
                          <a:stretch/>
                        </pic:blipFill>
                        <pic:spPr bwMode="auto">
                          <a:xfrm rot="16200000">
                            <a:off x="0" y="0"/>
                            <a:ext cx="664735" cy="719397"/>
                          </a:xfrm>
                          <a:prstGeom prst="rect">
                            <a:avLst/>
                          </a:prstGeom>
                          <a:noFill/>
                          <a:ln>
                            <a:noFill/>
                          </a:ln>
                          <a:effectLst/>
                          <a:extLst/>
                        </pic:spPr>
                      </pic:pic>
                    </a:graphicData>
                  </a:graphic>
                </wp:inline>
              </w:drawing>
            </w:r>
          </w:p>
          <w:p w:rsidR="0046596A" w:rsidRDefault="0046596A" w:rsidP="00247778">
            <w:pPr>
              <w:jc w:val="center"/>
              <w:rPr>
                <w:rFonts w:ascii="Arial" w:hAnsi="Arial" w:cs="Arial"/>
              </w:rPr>
            </w:pPr>
          </w:p>
        </w:tc>
        <w:tc>
          <w:tcPr>
            <w:tcW w:w="8666" w:type="dxa"/>
          </w:tcPr>
          <w:p w:rsidR="00E83472" w:rsidRDefault="00E83472" w:rsidP="00E83472">
            <w:pPr>
              <w:pStyle w:val="Default"/>
              <w:rPr>
                <w:sz w:val="22"/>
                <w:szCs w:val="22"/>
              </w:rPr>
            </w:pPr>
            <w:r>
              <w:rPr>
                <w:sz w:val="22"/>
                <w:szCs w:val="22"/>
              </w:rPr>
              <w:t xml:space="preserve">8) wenden „Spuren- Heimkehr“ </w:t>
            </w:r>
          </w:p>
          <w:p w:rsidR="0046596A" w:rsidRDefault="00E83472" w:rsidP="00E83472">
            <w:pPr>
              <w:rPr>
                <w:rFonts w:ascii="Arial" w:hAnsi="Arial" w:cs="Arial"/>
              </w:rPr>
            </w:pPr>
            <w:r>
              <w:t>„Wo du hingest, da will auch ich hin gehen; wo du bleibst, da bleibe auch ich.“ Das sagte die mutige Rut zu Noomi und Noomi war sehr erleichtert, nicht alleine sein zu müssen. Rut war ihr sehr ans Herz gewachsen. „Dein Gott soll auch mein Gott sein“, sagte Rut zu Noomi. Das machte Noomi erst richtig froh. Egal, was sie in Bethlehem erwarten würde, Gott würde für sie sorgen. Davon waren die beiden Frauen fest überzeugt.</w:t>
            </w:r>
          </w:p>
        </w:tc>
      </w:tr>
      <w:tr w:rsidR="0046596A" w:rsidTr="00247778">
        <w:tc>
          <w:tcPr>
            <w:tcW w:w="1526" w:type="dxa"/>
            <w:vAlign w:val="center"/>
          </w:tcPr>
          <w:p w:rsidR="0046596A" w:rsidRDefault="0046596A" w:rsidP="00247778">
            <w:pPr>
              <w:jc w:val="center"/>
              <w:rPr>
                <w:rFonts w:ascii="Arial" w:hAnsi="Arial" w:cs="Arial"/>
              </w:rPr>
            </w:pPr>
          </w:p>
          <w:p w:rsidR="0046596A" w:rsidRDefault="0046596A" w:rsidP="00247778">
            <w:pPr>
              <w:jc w:val="center"/>
              <w:rPr>
                <w:rFonts w:ascii="Arial" w:hAnsi="Arial" w:cs="Arial"/>
              </w:rPr>
            </w:pPr>
            <w:r>
              <w:rPr>
                <w:rFonts w:ascii="Arial" w:hAnsi="Arial" w:cs="Arial"/>
                <w:noProof/>
                <w:lang w:eastAsia="de-DE"/>
              </w:rPr>
              <w:drawing>
                <wp:inline distT="0" distB="0" distL="0" distR="0" wp14:anchorId="7F71391D" wp14:editId="35A8F7B6">
                  <wp:extent cx="784860" cy="87634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5525" cy="877092"/>
                          </a:xfrm>
                          <a:prstGeom prst="rect">
                            <a:avLst/>
                          </a:prstGeom>
                          <a:noFill/>
                        </pic:spPr>
                      </pic:pic>
                    </a:graphicData>
                  </a:graphic>
                </wp:inline>
              </w:drawing>
            </w:r>
          </w:p>
        </w:tc>
        <w:tc>
          <w:tcPr>
            <w:tcW w:w="8666" w:type="dxa"/>
          </w:tcPr>
          <w:p w:rsidR="00E83472" w:rsidRDefault="00E83472" w:rsidP="00E83472">
            <w:pPr>
              <w:pStyle w:val="Default"/>
              <w:rPr>
                <w:sz w:val="22"/>
                <w:szCs w:val="22"/>
              </w:rPr>
            </w:pPr>
            <w:r>
              <w:rPr>
                <w:sz w:val="22"/>
                <w:szCs w:val="22"/>
              </w:rPr>
              <w:t xml:space="preserve">9) krempeln „Ähren“ </w:t>
            </w:r>
          </w:p>
          <w:p w:rsidR="0046596A" w:rsidRDefault="00E83472" w:rsidP="00E83472">
            <w:pPr>
              <w:rPr>
                <w:rFonts w:ascii="Arial" w:hAnsi="Arial" w:cs="Arial"/>
              </w:rPr>
            </w:pPr>
            <w:r>
              <w:t>Als die beiden in Bethlehem mit leeren Händen ankamen, wussten sie nicht wovon sie leben sollten. Deswegen ging Rut auf das Feld, auf dem gerade Getreide geerntet wurde. Sie hoffte, dort noch etwas Korn zu finden. Wie gerne hätte sie davon für sich und Noomi ein Brot gebacken. Der Besitzer des Feldes hieß Boas. Boas ließ Rut so viele Ähren sammeln, wie sie tragen konnte. Es war ein großes Glück für Rut, dass sie Boas getroffen hatte.</w:t>
            </w:r>
          </w:p>
        </w:tc>
      </w:tr>
      <w:tr w:rsidR="0046596A" w:rsidTr="00247778">
        <w:tc>
          <w:tcPr>
            <w:tcW w:w="1526" w:type="dxa"/>
            <w:vAlign w:val="center"/>
          </w:tcPr>
          <w:p w:rsidR="0046596A" w:rsidRDefault="0046596A" w:rsidP="00247778">
            <w:pPr>
              <w:jc w:val="center"/>
              <w:rPr>
                <w:rFonts w:ascii="Arial" w:hAnsi="Arial" w:cs="Arial"/>
              </w:rPr>
            </w:pPr>
            <w:bookmarkStart w:id="0" w:name="_GoBack"/>
            <w:r>
              <w:rPr>
                <w:rFonts w:ascii="Arial" w:hAnsi="Arial" w:cs="Arial"/>
                <w:noProof/>
                <w:lang w:eastAsia="de-DE"/>
              </w:rPr>
              <w:drawing>
                <wp:inline distT="0" distB="0" distL="0" distR="0" wp14:anchorId="659A79DA" wp14:editId="72418532">
                  <wp:extent cx="716280" cy="672278"/>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6280" cy="672278"/>
                          </a:xfrm>
                          <a:prstGeom prst="rect">
                            <a:avLst/>
                          </a:prstGeom>
                          <a:noFill/>
                        </pic:spPr>
                      </pic:pic>
                    </a:graphicData>
                  </a:graphic>
                </wp:inline>
              </w:drawing>
            </w:r>
          </w:p>
        </w:tc>
        <w:tc>
          <w:tcPr>
            <w:tcW w:w="8666" w:type="dxa"/>
          </w:tcPr>
          <w:p w:rsidR="00E83472" w:rsidRDefault="00E83472" w:rsidP="00E83472">
            <w:pPr>
              <w:pStyle w:val="Default"/>
              <w:rPr>
                <w:sz w:val="22"/>
                <w:szCs w:val="22"/>
              </w:rPr>
            </w:pPr>
            <w:r>
              <w:rPr>
                <w:sz w:val="22"/>
                <w:szCs w:val="22"/>
              </w:rPr>
              <w:t xml:space="preserve">10) wenden „Herzen mit Kind“ </w:t>
            </w:r>
          </w:p>
          <w:p w:rsidR="00E83472" w:rsidRDefault="00E83472" w:rsidP="00E83472">
            <w:pPr>
              <w:pStyle w:val="Default"/>
              <w:rPr>
                <w:rFonts w:ascii="Arial" w:hAnsi="Arial" w:cs="Arial"/>
              </w:rPr>
            </w:pPr>
            <w:r>
              <w:rPr>
                <w:sz w:val="22"/>
                <w:szCs w:val="22"/>
              </w:rPr>
              <w:t xml:space="preserve">Rut und Boas heirateten und bekamen einen Sohn. Noomis Herz </w:t>
            </w:r>
            <w:proofErr w:type="spellStart"/>
            <w:r>
              <w:rPr>
                <w:sz w:val="22"/>
                <w:szCs w:val="22"/>
              </w:rPr>
              <w:t>floß</w:t>
            </w:r>
            <w:proofErr w:type="spellEnd"/>
            <w:r>
              <w:rPr>
                <w:sz w:val="22"/>
                <w:szCs w:val="22"/>
              </w:rPr>
              <w:t xml:space="preserve"> über vor Freude. Sie kümmerte sich um das Kind und hielt es in ihren Armen. Jetzt war sie eine glückliche Großmutter. Gott sei Dank.</w:t>
            </w:r>
            <w:r>
              <w:t xml:space="preserve"> </w:t>
            </w:r>
          </w:p>
          <w:p w:rsidR="0046596A" w:rsidRDefault="0046596A" w:rsidP="00E83472">
            <w:pPr>
              <w:rPr>
                <w:rFonts w:ascii="Arial" w:hAnsi="Arial" w:cs="Arial"/>
              </w:rPr>
            </w:pPr>
          </w:p>
        </w:tc>
      </w:tr>
      <w:bookmarkEnd w:id="0"/>
    </w:tbl>
    <w:p w:rsidR="0046596A" w:rsidRPr="0046596A" w:rsidRDefault="0046596A" w:rsidP="00C27D71">
      <w:pPr>
        <w:rPr>
          <w:rFonts w:ascii="Arial" w:hAnsi="Arial" w:cs="Arial"/>
        </w:rPr>
      </w:pPr>
    </w:p>
    <w:sectPr w:rsidR="0046596A" w:rsidRPr="0046596A" w:rsidSect="004B1766">
      <w:pgSz w:w="11906" w:h="16838"/>
      <w:pgMar w:top="720" w:right="72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7F"/>
    <w:rsid w:val="00247778"/>
    <w:rsid w:val="0046596A"/>
    <w:rsid w:val="00484123"/>
    <w:rsid w:val="00486037"/>
    <w:rsid w:val="004B1766"/>
    <w:rsid w:val="005F187F"/>
    <w:rsid w:val="0080488E"/>
    <w:rsid w:val="00C27D71"/>
    <w:rsid w:val="00E83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B1CA"/>
  <w15:docId w15:val="{7A7227A8-E49C-4753-88B1-0086AC29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6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659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96A"/>
    <w:rPr>
      <w:rFonts w:ascii="Tahoma" w:hAnsi="Tahoma" w:cs="Tahoma"/>
      <w:sz w:val="16"/>
      <w:szCs w:val="16"/>
    </w:rPr>
  </w:style>
  <w:style w:type="paragraph" w:customStyle="1" w:styleId="Default">
    <w:name w:val="Default"/>
    <w:rsid w:val="00E834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image" Target="media/image7.emf"/><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FQENHAJUXFP4-486143126-1318</_dlc_DocId>
    <_dlc_DocIdUrl xmlns="49dba519-dfa3-43e0-9cb3-83f4fce6e253">
      <Url>http://intranet/bereiche/RPI/RPI_Nassau/_layouts/15/DocIdRedir.aspx?ID=FQENHAJUXFP4-486143126-1318</Url>
      <Description>FQENHAJUXFP4-486143126-1318</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6112FFD5B8A134D8F7488722A873DF1" ma:contentTypeVersion="1" ma:contentTypeDescription="Ein neues Dokument erstellen." ma:contentTypeScope="" ma:versionID="2e455e32e4825c1d7058ce0fb4ef756e">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EDA87-17EC-44D9-941B-6BB6A770EE45}">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customXml/itemProps2.xml><?xml version="1.0" encoding="utf-8"?>
<ds:datastoreItem xmlns:ds="http://schemas.openxmlformats.org/officeDocument/2006/customXml" ds:itemID="{E634CAC4-3DE0-4C0B-AE52-3E509F5FE205}">
  <ds:schemaRefs>
    <ds:schemaRef ds:uri="http://schemas.microsoft.com/sharepoint/v3/contenttype/forms"/>
  </ds:schemaRefs>
</ds:datastoreItem>
</file>

<file path=customXml/itemProps3.xml><?xml version="1.0" encoding="utf-8"?>
<ds:datastoreItem xmlns:ds="http://schemas.openxmlformats.org/officeDocument/2006/customXml" ds:itemID="{F1FF487B-47A9-4602-87BA-6A5EA640710B}">
  <ds:schemaRefs>
    <ds:schemaRef ds:uri="http://schemas.microsoft.com/sharepoint/events"/>
  </ds:schemaRefs>
</ds:datastoreItem>
</file>

<file path=customXml/itemProps4.xml><?xml version="1.0" encoding="utf-8"?>
<ds:datastoreItem xmlns:ds="http://schemas.openxmlformats.org/officeDocument/2006/customXml" ds:itemID="{9718AF48-C9B5-46F6-A37C-B2D8A3259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Augustyn, Gunhild</cp:lastModifiedBy>
  <cp:revision>3</cp:revision>
  <cp:lastPrinted>2018-09-20T10:45:00Z</cp:lastPrinted>
  <dcterms:created xsi:type="dcterms:W3CDTF">2018-09-20T10:45:00Z</dcterms:created>
  <dcterms:modified xsi:type="dcterms:W3CDTF">2018-11-29T16:46:00Z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5a6a31f1-0e30-418c-a5f7-580185d53e83</vt:lpwstr>
  </property>
  <property fmtid="{D5CDD505-2E9C-101B-9397-08002B2CF9AE}" pid="3" name="ContentTypeId">
    <vt:lpwstr>0x01010096112FFD5B8A134D8F7488722A873DF1</vt:lpwstr>
  </property>
</Properties>
</file>