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F0F" w:rsidRDefault="004A13ED" w:rsidP="0012717C">
      <w:pPr>
        <w:spacing w:after="0" w:line="288" w:lineRule="auto"/>
        <w:rPr>
          <w:sz w:val="28"/>
          <w:szCs w:val="28"/>
        </w:rPr>
      </w:pPr>
      <w:r>
        <w:rPr>
          <w:noProof/>
          <w:sz w:val="28"/>
          <w:szCs w:val="28"/>
        </w:rPr>
        <w:drawing>
          <wp:inline distT="0" distB="0" distL="0" distR="0" wp14:anchorId="5E8F1FD8" wp14:editId="202455BB">
            <wp:extent cx="5760720" cy="11766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i-praktisch_200px (00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176655"/>
                    </a:xfrm>
                    <a:prstGeom prst="rect">
                      <a:avLst/>
                    </a:prstGeom>
                  </pic:spPr>
                </pic:pic>
              </a:graphicData>
            </a:graphic>
          </wp:inline>
        </w:drawing>
      </w:r>
    </w:p>
    <w:p w:rsidR="00C74F0F" w:rsidRDefault="00C74F0F" w:rsidP="0012717C">
      <w:pPr>
        <w:spacing w:after="0" w:line="288" w:lineRule="auto"/>
        <w:rPr>
          <w:sz w:val="28"/>
          <w:szCs w:val="28"/>
        </w:rPr>
      </w:pPr>
    </w:p>
    <w:p w:rsidR="00F07764" w:rsidRDefault="00F07764" w:rsidP="0012717C">
      <w:pPr>
        <w:spacing w:after="0" w:line="288" w:lineRule="auto"/>
        <w:rPr>
          <w:sz w:val="28"/>
          <w:szCs w:val="28"/>
        </w:rPr>
      </w:pPr>
    </w:p>
    <w:p w:rsidR="004A13ED" w:rsidRPr="00572958" w:rsidRDefault="004A13ED" w:rsidP="0012717C">
      <w:pPr>
        <w:spacing w:after="0" w:line="288" w:lineRule="auto"/>
        <w:rPr>
          <w:sz w:val="28"/>
          <w:szCs w:val="28"/>
        </w:rPr>
      </w:pPr>
      <w:r w:rsidRPr="00572958">
        <w:rPr>
          <w:sz w:val="28"/>
          <w:szCs w:val="28"/>
        </w:rPr>
        <w:t>Unterrichtseinheit</w:t>
      </w:r>
      <w:r w:rsidR="003B2B70" w:rsidRPr="00572958">
        <w:rPr>
          <w:sz w:val="28"/>
          <w:szCs w:val="28"/>
        </w:rPr>
        <w:t xml:space="preserve"> für das duale System</w:t>
      </w:r>
      <w:r w:rsidRPr="00572958">
        <w:rPr>
          <w:sz w:val="28"/>
          <w:szCs w:val="28"/>
        </w:rPr>
        <w:t>, Übergangsbereich</w:t>
      </w:r>
      <w:r w:rsidR="003B2B70" w:rsidRPr="00572958">
        <w:rPr>
          <w:sz w:val="28"/>
          <w:szCs w:val="28"/>
        </w:rPr>
        <w:t xml:space="preserve"> (BFS, BÜA etc.)</w:t>
      </w:r>
      <w:r w:rsidRPr="00572958">
        <w:rPr>
          <w:sz w:val="28"/>
          <w:szCs w:val="28"/>
        </w:rPr>
        <w:t xml:space="preserve"> und Sek I</w:t>
      </w:r>
    </w:p>
    <w:p w:rsidR="00C74F0F" w:rsidRDefault="00C74F0F" w:rsidP="0012717C">
      <w:pPr>
        <w:spacing w:after="0" w:line="288" w:lineRule="auto"/>
        <w:rPr>
          <w:sz w:val="28"/>
          <w:szCs w:val="28"/>
        </w:rPr>
      </w:pPr>
    </w:p>
    <w:p w:rsidR="00F07764" w:rsidRDefault="00F07764" w:rsidP="0012717C">
      <w:pPr>
        <w:spacing w:after="0" w:line="288" w:lineRule="auto"/>
        <w:rPr>
          <w:sz w:val="28"/>
          <w:szCs w:val="28"/>
        </w:rPr>
      </w:pPr>
    </w:p>
    <w:p w:rsidR="00F07764" w:rsidRDefault="00F07764" w:rsidP="0012717C">
      <w:pPr>
        <w:spacing w:after="0" w:line="288" w:lineRule="auto"/>
        <w:rPr>
          <w:sz w:val="28"/>
          <w:szCs w:val="28"/>
        </w:rPr>
      </w:pPr>
    </w:p>
    <w:p w:rsidR="00452F9C" w:rsidRPr="00F07764" w:rsidRDefault="00526BD4" w:rsidP="001F7B15">
      <w:pPr>
        <w:spacing w:after="0" w:line="288" w:lineRule="auto"/>
        <w:jc w:val="center"/>
        <w:rPr>
          <w:b/>
          <w:color w:val="7030A0"/>
          <w:sz w:val="72"/>
          <w:szCs w:val="72"/>
        </w:rPr>
      </w:pPr>
      <w:r w:rsidRPr="00F07764">
        <w:rPr>
          <w:b/>
          <w:color w:val="7030A0"/>
          <w:sz w:val="72"/>
          <w:szCs w:val="72"/>
        </w:rPr>
        <w:t>Ist der Mensch von Natur aus gut oder böse?</w:t>
      </w:r>
    </w:p>
    <w:p w:rsidR="00526BD4" w:rsidRDefault="00526BD4" w:rsidP="0012717C">
      <w:pPr>
        <w:spacing w:after="0" w:line="288" w:lineRule="auto"/>
      </w:pPr>
    </w:p>
    <w:p w:rsidR="00F07764" w:rsidRDefault="00F07764" w:rsidP="0012717C">
      <w:pPr>
        <w:spacing w:after="0" w:line="288" w:lineRule="auto"/>
      </w:pPr>
    </w:p>
    <w:p w:rsidR="00F07764" w:rsidRDefault="00F07764" w:rsidP="0012717C">
      <w:pPr>
        <w:spacing w:after="0" w:line="288" w:lineRule="auto"/>
      </w:pPr>
    </w:p>
    <w:p w:rsidR="001F7B15" w:rsidRDefault="001F7B15" w:rsidP="0012717C">
      <w:pPr>
        <w:spacing w:after="0" w:line="288" w:lineRule="auto"/>
      </w:pPr>
    </w:p>
    <w:p w:rsidR="001F7B15" w:rsidRDefault="00BD28E9" w:rsidP="0012717C">
      <w:pPr>
        <w:spacing w:after="0" w:line="288" w:lineRule="auto"/>
      </w:pPr>
      <w:r>
        <w:t>Autorin: Kristina Augst, Studienleiterin RPI Darmstadt</w:t>
      </w:r>
    </w:p>
    <w:p w:rsidR="00BC0945" w:rsidRDefault="00BC0945" w:rsidP="0012717C">
      <w:pPr>
        <w:spacing w:after="0" w:line="288" w:lineRule="auto"/>
      </w:pPr>
      <w:r>
        <w:t>Zeitumfang: mindestens zwei Doppelstunden bzw. vier Einzelstunden</w:t>
      </w:r>
    </w:p>
    <w:p w:rsidR="00F85341" w:rsidRDefault="00F85341" w:rsidP="0012717C">
      <w:pPr>
        <w:spacing w:after="0" w:line="288" w:lineRule="auto"/>
      </w:pPr>
    </w:p>
    <w:p w:rsidR="001E2084" w:rsidRDefault="001E2084" w:rsidP="0012717C">
      <w:pPr>
        <w:spacing w:after="0" w:line="288" w:lineRule="auto"/>
      </w:pPr>
    </w:p>
    <w:p w:rsidR="001E2084" w:rsidRDefault="001E2084" w:rsidP="0012717C">
      <w:pPr>
        <w:spacing w:after="0" w:line="288" w:lineRule="auto"/>
        <w:rPr>
          <w:b/>
        </w:rPr>
        <w:sectPr w:rsidR="001E2084" w:rsidSect="004A13ED">
          <w:pgSz w:w="11906" w:h="16838"/>
          <w:pgMar w:top="1134" w:right="1134" w:bottom="1134" w:left="1134" w:header="708" w:footer="708" w:gutter="0"/>
          <w:cols w:space="708"/>
          <w:docGrid w:linePitch="360"/>
        </w:sectPr>
      </w:pPr>
    </w:p>
    <w:p w:rsidR="00F07764" w:rsidRDefault="00BD28E9" w:rsidP="0012717C">
      <w:pPr>
        <w:spacing w:after="0" w:line="288" w:lineRule="auto"/>
      </w:pPr>
      <w:r w:rsidRPr="00F07764">
        <w:rPr>
          <w:sz w:val="28"/>
          <w:szCs w:val="28"/>
        </w:rPr>
        <w:t>Zur Einheit</w:t>
      </w:r>
      <w:r>
        <w:t xml:space="preserve">: </w:t>
      </w:r>
    </w:p>
    <w:p w:rsidR="00BD28E9" w:rsidRDefault="005A657F" w:rsidP="0012717C">
      <w:pPr>
        <w:spacing w:after="0" w:line="288" w:lineRule="auto"/>
      </w:pPr>
      <w:r>
        <w:t>Ein klassisch philosophisch wie religiöses Thema wird mit Hilfe von sprachlich vereinfachten Originaltexten bearbeitet. (Natürlich ließe sich die Einheit auch mit den originalen Schriften durchführen, nach meiner Erfahrung wird dann aber ein sehr großer Teil der Unterrichtszeit mit Texterschließung verbracht, so dass man kaum noch den inhaltlichen Gehalt der unterschiedlichen Positionen diskutieren kann.</w:t>
      </w:r>
      <w:r w:rsidR="001E2084">
        <w:t>)</w:t>
      </w:r>
      <w:r>
        <w:t xml:space="preserve"> Nebeneinander bzw. gegenüber gestellt werden Texte von Hobbes, Rousseau, </w:t>
      </w:r>
      <w:r w:rsidR="00712764">
        <w:t>1. Mose</w:t>
      </w:r>
      <w:r>
        <w:t xml:space="preserve"> 3 (der Baum der Erkenntnis) und Sure 30,30</w:t>
      </w:r>
      <w:r w:rsidR="001E2084">
        <w:t xml:space="preserve"> (Natur des Menschen)</w:t>
      </w:r>
      <w:r>
        <w:t xml:space="preserve">. </w:t>
      </w:r>
      <w:r w:rsidR="001E2084">
        <w:t xml:space="preserve">In einem ersten Schritt werden die beiden Philosophen miteinander verglichen, in einem zweiten die beiden Auszüge aus Koran und Bibel. </w:t>
      </w:r>
      <w:r w:rsidR="00BC0945">
        <w:t xml:space="preserve">Ziel der Einheit ist die reflektierte und begründete Selbstpositionierung der Schüler*innen in einem durch die vier Texte eröffneten Feld. </w:t>
      </w:r>
    </w:p>
    <w:p w:rsidR="001E2084" w:rsidRDefault="001E2084" w:rsidP="0012717C">
      <w:pPr>
        <w:spacing w:after="0" w:line="288" w:lineRule="auto"/>
        <w:sectPr w:rsidR="001E2084" w:rsidSect="001E2084">
          <w:type w:val="continuous"/>
          <w:pgSz w:w="11906" w:h="16838"/>
          <w:pgMar w:top="1134" w:right="1134" w:bottom="1134" w:left="1134" w:header="708" w:footer="708" w:gutter="0"/>
          <w:cols w:space="708"/>
          <w:docGrid w:linePitch="360"/>
        </w:sectPr>
      </w:pPr>
    </w:p>
    <w:p w:rsidR="00F6599F" w:rsidRDefault="00F6599F" w:rsidP="0012717C">
      <w:pPr>
        <w:spacing w:after="0" w:line="288" w:lineRule="auto"/>
      </w:pPr>
    </w:p>
    <w:p w:rsidR="001E2084" w:rsidRDefault="001E2084" w:rsidP="0012717C">
      <w:pPr>
        <w:spacing w:after="0" w:line="288" w:lineRule="auto"/>
      </w:pPr>
    </w:p>
    <w:p w:rsidR="003D78FB" w:rsidRDefault="003D78FB" w:rsidP="0012717C">
      <w:pPr>
        <w:spacing w:after="0" w:line="288" w:lineRule="auto"/>
        <w:sectPr w:rsidR="003D78FB" w:rsidSect="001E2084">
          <w:type w:val="continuous"/>
          <w:pgSz w:w="11906" w:h="16838"/>
          <w:pgMar w:top="1134" w:right="1134" w:bottom="1134" w:left="1134" w:header="708" w:footer="708" w:gutter="0"/>
          <w:cols w:space="708"/>
          <w:docGrid w:linePitch="360"/>
        </w:sectPr>
      </w:pPr>
    </w:p>
    <w:p w:rsidR="003D78FB" w:rsidRDefault="003D78FB" w:rsidP="0012717C">
      <w:pPr>
        <w:spacing w:after="0" w:line="288" w:lineRule="auto"/>
      </w:pPr>
      <w:r>
        <w:rPr>
          <w:noProof/>
        </w:rPr>
        <w:drawing>
          <wp:inline distT="0" distB="0" distL="0" distR="0">
            <wp:extent cx="1044000" cy="38803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cecrpi.jpg"/>
                    <pic:cNvPicPr/>
                  </pic:nvPicPr>
                  <pic:blipFill>
                    <a:blip r:embed="rId10">
                      <a:extLst>
                        <a:ext uri="{28A0092B-C50C-407E-A947-70E740481C1C}">
                          <a14:useLocalDpi xmlns:a14="http://schemas.microsoft.com/office/drawing/2010/main" val="0"/>
                        </a:ext>
                      </a:extLst>
                    </a:blip>
                    <a:stretch>
                      <a:fillRect/>
                    </a:stretch>
                  </pic:blipFill>
                  <pic:spPr>
                    <a:xfrm>
                      <a:off x="0" y="0"/>
                      <a:ext cx="1044000" cy="388035"/>
                    </a:xfrm>
                    <a:prstGeom prst="rect">
                      <a:avLst/>
                    </a:prstGeom>
                  </pic:spPr>
                </pic:pic>
              </a:graphicData>
            </a:graphic>
          </wp:inline>
        </w:drawing>
      </w:r>
    </w:p>
    <w:p w:rsidR="003D78FB" w:rsidRDefault="003D78FB" w:rsidP="0012717C">
      <w:pPr>
        <w:spacing w:after="0" w:line="288" w:lineRule="auto"/>
      </w:pPr>
      <w:r>
        <w:t>Dieses Werk ist lizenz</w:t>
      </w:r>
      <w:bookmarkStart w:id="0" w:name="_GoBack"/>
      <w:bookmarkEnd w:id="0"/>
      <w:r>
        <w:t xml:space="preserve">iert unter einer </w:t>
      </w:r>
      <w:hyperlink r:id="rId11" w:history="1">
        <w:r>
          <w:rPr>
            <w:rStyle w:val="Hyperlink"/>
          </w:rPr>
          <w:t>Creative Commons Namensnennung-Keine Bearbeitung 3.0 Deutschland Lizenz</w:t>
        </w:r>
      </w:hyperlink>
      <w:r>
        <w:t>.</w:t>
      </w:r>
    </w:p>
    <w:p w:rsidR="00F6599F" w:rsidRPr="00865A10" w:rsidRDefault="00F6599F" w:rsidP="0012717C">
      <w:pPr>
        <w:spacing w:after="0" w:line="288" w:lineRule="auto"/>
        <w:rPr>
          <w:sz w:val="32"/>
          <w:szCs w:val="32"/>
        </w:rPr>
      </w:pPr>
      <w:r w:rsidRPr="00865A10">
        <w:rPr>
          <w:sz w:val="32"/>
          <w:szCs w:val="32"/>
        </w:rPr>
        <w:lastRenderedPageBreak/>
        <w:t>Zum Ablauf:</w:t>
      </w:r>
    </w:p>
    <w:p w:rsidR="0012717C" w:rsidRPr="00865A10" w:rsidRDefault="0012717C" w:rsidP="0012717C">
      <w:pPr>
        <w:spacing w:after="0" w:line="288" w:lineRule="auto"/>
        <w:rPr>
          <w:b/>
          <w:sz w:val="28"/>
        </w:rPr>
      </w:pPr>
      <w:r w:rsidRPr="00865A10">
        <w:rPr>
          <w:b/>
          <w:sz w:val="28"/>
        </w:rPr>
        <w:t>1. Doppelstunde</w:t>
      </w:r>
    </w:p>
    <w:p w:rsidR="00526BD4" w:rsidRDefault="00526BD4" w:rsidP="0012717C">
      <w:pPr>
        <w:spacing w:after="0" w:line="288" w:lineRule="auto"/>
      </w:pPr>
      <w:r w:rsidRPr="00F07764">
        <w:rPr>
          <w:b/>
        </w:rPr>
        <w:t>Lernstandserhebung</w:t>
      </w:r>
      <w:r w:rsidR="0012717C">
        <w:t xml:space="preserve"> und Feststellung der Position der SuS</w:t>
      </w:r>
      <w:r>
        <w:t>:</w:t>
      </w:r>
    </w:p>
    <w:p w:rsidR="001E2084" w:rsidRDefault="00E23089" w:rsidP="00E23089">
      <w:pPr>
        <w:spacing w:after="0" w:line="288" w:lineRule="auto"/>
      </w:pPr>
      <w:r>
        <w:t xml:space="preserve">Methode: sozialräumliche </w:t>
      </w:r>
      <w:r w:rsidR="001B0977">
        <w:t>Aufstellung</w:t>
      </w:r>
      <w:r>
        <w:t xml:space="preserve"> </w:t>
      </w:r>
    </w:p>
    <w:p w:rsidR="001E2084" w:rsidRDefault="001E2084" w:rsidP="00E23089">
      <w:pPr>
        <w:spacing w:after="0" w:line="288" w:lineRule="auto"/>
      </w:pPr>
      <w:r>
        <w:t xml:space="preserve">Die SuS positionieren sich zur Frage, ob der Mensch von Natur aus gut oder böse ist. </w:t>
      </w:r>
    </w:p>
    <w:p w:rsidR="001E2084" w:rsidRDefault="001E2084" w:rsidP="00E23089">
      <w:pPr>
        <w:spacing w:after="0" w:line="288" w:lineRule="auto"/>
      </w:pPr>
      <w:r>
        <w:t>Weiter</w:t>
      </w:r>
      <w:r w:rsidR="00712764">
        <w:t>e</w:t>
      </w:r>
      <w:r>
        <w:t xml:space="preserve"> Positionierungen können dann zu folgenden Sätzen vorgenommen werden: </w:t>
      </w:r>
    </w:p>
    <w:p w:rsidR="00E23089" w:rsidRDefault="00E23089" w:rsidP="00E23089">
      <w:pPr>
        <w:pStyle w:val="Listenabsatz"/>
        <w:numPr>
          <w:ilvl w:val="0"/>
          <w:numId w:val="5"/>
        </w:numPr>
        <w:spacing w:after="0" w:line="288" w:lineRule="auto"/>
      </w:pPr>
      <w:r>
        <w:t>die digitalen Medien machen die Menschen böser.</w:t>
      </w:r>
    </w:p>
    <w:p w:rsidR="00E23089" w:rsidRDefault="00E23089" w:rsidP="00E23089">
      <w:pPr>
        <w:pStyle w:val="Listenabsatz"/>
        <w:numPr>
          <w:ilvl w:val="0"/>
          <w:numId w:val="5"/>
        </w:numPr>
        <w:spacing w:after="0" w:line="288" w:lineRule="auto"/>
      </w:pPr>
      <w:r>
        <w:t>Religion macht die Menschen besser.</w:t>
      </w:r>
    </w:p>
    <w:p w:rsidR="00E23089" w:rsidRDefault="00E23089" w:rsidP="00E23089">
      <w:pPr>
        <w:pStyle w:val="Listenabsatz"/>
        <w:numPr>
          <w:ilvl w:val="0"/>
          <w:numId w:val="5"/>
        </w:numPr>
        <w:spacing w:after="0" w:line="288" w:lineRule="auto"/>
      </w:pPr>
      <w:r>
        <w:t>Geld ist die Ursache für alles Schlechte.</w:t>
      </w:r>
    </w:p>
    <w:p w:rsidR="00E23089" w:rsidRDefault="00E23089" w:rsidP="00E23089">
      <w:pPr>
        <w:spacing w:after="0" w:line="288" w:lineRule="auto"/>
      </w:pPr>
    </w:p>
    <w:p w:rsidR="001E2084" w:rsidRDefault="001E2084" w:rsidP="00E23089">
      <w:pPr>
        <w:spacing w:after="0" w:line="288" w:lineRule="auto"/>
      </w:pPr>
    </w:p>
    <w:p w:rsidR="00E23089" w:rsidRDefault="00E23089" w:rsidP="00E23089">
      <w:pPr>
        <w:spacing w:after="0" w:line="288" w:lineRule="auto"/>
      </w:pPr>
      <w:r w:rsidRPr="001E2084">
        <w:rPr>
          <w:b/>
        </w:rPr>
        <w:t>Erarbeitungsphase</w:t>
      </w:r>
      <w:r w:rsidR="001E2084">
        <w:rPr>
          <w:b/>
        </w:rPr>
        <w:t xml:space="preserve"> zu Hobbes und Rousseau</w:t>
      </w:r>
      <w:r>
        <w:t xml:space="preserve">: </w:t>
      </w:r>
    </w:p>
    <w:p w:rsidR="00526BD4" w:rsidRDefault="00E23089" w:rsidP="0012717C">
      <w:pPr>
        <w:spacing w:after="0" w:line="288" w:lineRule="auto"/>
      </w:pPr>
      <w:r>
        <w:t>Die Kl</w:t>
      </w:r>
      <w:r w:rsidR="001E2084">
        <w:t>asse teilt sich in zwei Gruppen.</w:t>
      </w:r>
      <w:r>
        <w:t xml:space="preserve"> Die einen </w:t>
      </w:r>
      <w:r w:rsidR="001E2084">
        <w:t>bearbeiten</w:t>
      </w:r>
      <w:r>
        <w:t xml:space="preserve"> Hobbes, die anderen Rousseau. </w:t>
      </w:r>
      <w:r w:rsidR="001E2084">
        <w:t>Die SuS füllen die Figuren (M 1d und M 2d)</w:t>
      </w:r>
      <w:r w:rsidR="00F07764">
        <w:t xml:space="preserve"> aus</w:t>
      </w:r>
      <w:r w:rsidR="00865A10">
        <w:t>.</w:t>
      </w:r>
      <w:r w:rsidR="00F07764">
        <w:t xml:space="preserve"> </w:t>
      </w:r>
      <w:r w:rsidR="00865A10">
        <w:t>D</w:t>
      </w:r>
      <w:r w:rsidR="00F07764">
        <w:t xml:space="preserve">er Arbeitsauftrag findet sich auf M 3 bzw. hier: </w:t>
      </w:r>
    </w:p>
    <w:p w:rsidR="00F07764" w:rsidRDefault="00F07764" w:rsidP="00F07764">
      <w:pPr>
        <w:spacing w:after="0" w:line="288" w:lineRule="auto"/>
      </w:pPr>
      <w:r>
        <w:t xml:space="preserve">Sie haben den Text gelesen und bearbeitet. </w:t>
      </w:r>
    </w:p>
    <w:p w:rsidR="00F07764" w:rsidRPr="008D5BB4" w:rsidRDefault="00F07764" w:rsidP="00F07764">
      <w:pPr>
        <w:spacing w:after="0" w:line="288" w:lineRule="auto"/>
      </w:pPr>
      <w:r>
        <w:t>Füllen Sie nun das Arbeitsblatt mit der Figur Ihres Philosophen aus.</w:t>
      </w:r>
    </w:p>
    <w:p w:rsidR="00F07764" w:rsidRDefault="00F07764" w:rsidP="00F07764">
      <w:pPr>
        <w:pStyle w:val="Listenabsatz"/>
        <w:numPr>
          <w:ilvl w:val="0"/>
          <w:numId w:val="6"/>
        </w:numPr>
        <w:spacing w:after="0" w:line="288" w:lineRule="auto"/>
      </w:pPr>
      <w:r>
        <w:t>Finden Sie eine Überschrift für den Text.</w:t>
      </w:r>
    </w:p>
    <w:p w:rsidR="00F07764" w:rsidRDefault="00F07764" w:rsidP="00F07764">
      <w:pPr>
        <w:pStyle w:val="Listenabsatz"/>
        <w:numPr>
          <w:ilvl w:val="0"/>
          <w:numId w:val="6"/>
        </w:numPr>
        <w:spacing w:after="0" w:line="288" w:lineRule="auto"/>
      </w:pPr>
      <w:r>
        <w:t>Erläutern Sie mit eigenen Worten die Position</w:t>
      </w:r>
      <w:r w:rsidR="00865A10">
        <w:t xml:space="preserve"> von</w:t>
      </w:r>
      <w:r>
        <w:t xml:space="preserve"> Hobbes /</w:t>
      </w:r>
      <w:r w:rsidR="00865A10">
        <w:t xml:space="preserve"> von</w:t>
      </w:r>
      <w:r>
        <w:t xml:space="preserve"> Rousseau. </w:t>
      </w:r>
      <w:r w:rsidR="00865A10">
        <w:br/>
      </w:r>
      <w:r>
        <w:t>Was denkt der Philosoph über den Menschen? Wie begründet der Philosoph seine Meinung?</w:t>
      </w:r>
    </w:p>
    <w:p w:rsidR="00F07764" w:rsidRDefault="00F07764" w:rsidP="00F07764">
      <w:pPr>
        <w:pStyle w:val="Listenabsatz"/>
        <w:numPr>
          <w:ilvl w:val="0"/>
          <w:numId w:val="6"/>
        </w:numPr>
        <w:spacing w:after="0" w:line="288" w:lineRule="auto"/>
      </w:pPr>
      <w:r>
        <w:t xml:space="preserve">Suchen Sie ein Beispiel, das diese Meinung unterstützt. </w:t>
      </w:r>
    </w:p>
    <w:p w:rsidR="001E2084" w:rsidRDefault="001E2084" w:rsidP="00F07764">
      <w:pPr>
        <w:spacing w:after="0" w:line="288" w:lineRule="auto"/>
      </w:pPr>
      <w:r>
        <w:t xml:space="preserve">In einer zweiten Phase stellen sich immer zwei SuS gegenseitig die unterschiedlichen Positionen vor. </w:t>
      </w:r>
      <w:r w:rsidR="00865A10">
        <w:br/>
      </w:r>
      <w:r>
        <w:t>(</w:t>
      </w:r>
      <w:r w:rsidR="00865A10">
        <w:t xml:space="preserve">Dieser </w:t>
      </w:r>
      <w:r>
        <w:t xml:space="preserve">Arbeitsauftrag findet sich </w:t>
      </w:r>
      <w:r w:rsidR="00F07764">
        <w:t xml:space="preserve">ebenfalls </w:t>
      </w:r>
      <w:r>
        <w:t>auf M 3.)</w:t>
      </w:r>
    </w:p>
    <w:p w:rsidR="001E2084" w:rsidRDefault="001E2084" w:rsidP="00F07764">
      <w:pPr>
        <w:spacing w:after="0" w:line="288" w:lineRule="auto"/>
      </w:pPr>
      <w:r>
        <w:t xml:space="preserve">Am Schluss werden </w:t>
      </w:r>
      <w:r w:rsidR="00F07764">
        <w:t xml:space="preserve">eventuell vergrößerte </w:t>
      </w:r>
      <w:r>
        <w:t>Papierfiguren</w:t>
      </w:r>
      <w:r w:rsidR="00F07764">
        <w:t xml:space="preserve"> – zur Ergebnissicherung –</w:t>
      </w:r>
      <w:r>
        <w:t xml:space="preserve"> an der Tafel beschriftet.</w:t>
      </w:r>
    </w:p>
    <w:p w:rsidR="001E2084" w:rsidRDefault="001E2084" w:rsidP="0012717C">
      <w:pPr>
        <w:spacing w:after="0" w:line="288" w:lineRule="auto"/>
      </w:pPr>
    </w:p>
    <w:p w:rsidR="00752905" w:rsidRPr="00B87048" w:rsidRDefault="00752905" w:rsidP="00752905">
      <w:pPr>
        <w:spacing w:after="0" w:line="288" w:lineRule="auto"/>
        <w:rPr>
          <w:i/>
          <w:sz w:val="24"/>
        </w:rPr>
      </w:pPr>
      <w:r w:rsidRPr="00B87048">
        <w:rPr>
          <w:i/>
          <w:sz w:val="24"/>
        </w:rPr>
        <w:t>Materialien:</w:t>
      </w:r>
    </w:p>
    <w:p w:rsidR="00752905" w:rsidRDefault="00752905" w:rsidP="00752905">
      <w:pPr>
        <w:spacing w:after="0" w:line="288" w:lineRule="auto"/>
      </w:pPr>
      <w:r>
        <w:t xml:space="preserve">M 1a Hobbes leichter </w:t>
      </w:r>
    </w:p>
    <w:p w:rsidR="00752905" w:rsidRDefault="00752905" w:rsidP="00752905">
      <w:pPr>
        <w:spacing w:after="0" w:line="288" w:lineRule="auto"/>
      </w:pPr>
      <w:r>
        <w:t xml:space="preserve">M 1b </w:t>
      </w:r>
      <w:r w:rsidR="00C4796E">
        <w:t>Hobbes</w:t>
      </w:r>
      <w:r w:rsidR="00865A10">
        <w:t xml:space="preserve"> </w:t>
      </w:r>
      <w:r w:rsidR="00C4796E">
        <w:t>Lückentext</w:t>
      </w:r>
    </w:p>
    <w:p w:rsidR="00C4796E" w:rsidRDefault="00C4796E" w:rsidP="00752905">
      <w:pPr>
        <w:spacing w:after="0" w:line="288" w:lineRule="auto"/>
      </w:pPr>
      <w:r>
        <w:t>M 1c Hobbes</w:t>
      </w:r>
      <w:r w:rsidR="00865A10">
        <w:t xml:space="preserve"> </w:t>
      </w:r>
      <w:r>
        <w:t>Lückentext</w:t>
      </w:r>
      <w:r w:rsidR="00865A10">
        <w:t xml:space="preserve"> </w:t>
      </w:r>
      <w:r>
        <w:t>Lösung</w:t>
      </w:r>
    </w:p>
    <w:p w:rsidR="00752905" w:rsidRDefault="00C4796E" w:rsidP="00752905">
      <w:pPr>
        <w:spacing w:after="0" w:line="288" w:lineRule="auto"/>
      </w:pPr>
      <w:r>
        <w:t>M 1d</w:t>
      </w:r>
      <w:r w:rsidR="00752905">
        <w:t xml:space="preserve"> </w:t>
      </w:r>
      <w:r>
        <w:t>Hobbes</w:t>
      </w:r>
      <w:r w:rsidR="00865A10">
        <w:t>-Figur</w:t>
      </w:r>
      <w:r>
        <w:t xml:space="preserve"> </w:t>
      </w:r>
      <w:r w:rsidR="00752905">
        <w:t>zum Beschriften</w:t>
      </w:r>
    </w:p>
    <w:p w:rsidR="00752905" w:rsidRDefault="00752905" w:rsidP="00752905">
      <w:pPr>
        <w:spacing w:after="0" w:line="288" w:lineRule="auto"/>
      </w:pPr>
    </w:p>
    <w:p w:rsidR="00AE0BAC" w:rsidRDefault="00752905" w:rsidP="00752905">
      <w:pPr>
        <w:spacing w:after="0" w:line="288" w:lineRule="auto"/>
      </w:pPr>
      <w:r>
        <w:t xml:space="preserve">M 2a </w:t>
      </w:r>
      <w:r w:rsidR="00C4796E">
        <w:t>Rousseau leicht</w:t>
      </w:r>
      <w:r>
        <w:br/>
        <w:t xml:space="preserve">M 2b </w:t>
      </w:r>
      <w:r w:rsidR="00AE0BAC">
        <w:t>Rousseau T</w:t>
      </w:r>
      <w:r>
        <w:t>exterschließung</w:t>
      </w:r>
    </w:p>
    <w:p w:rsidR="00752905" w:rsidRDefault="00AE0BAC" w:rsidP="00752905">
      <w:pPr>
        <w:spacing w:after="0" w:line="288" w:lineRule="auto"/>
      </w:pPr>
      <w:r>
        <w:t>M 2c Rousseau Texterschließung</w:t>
      </w:r>
      <w:r w:rsidR="00865A10">
        <w:t xml:space="preserve"> </w:t>
      </w:r>
      <w:r>
        <w:t>Lösung</w:t>
      </w:r>
      <w:r>
        <w:br/>
        <w:t>M 2d</w:t>
      </w:r>
      <w:r w:rsidR="00752905">
        <w:t xml:space="preserve"> Rousseau-Figur zum Beschriften</w:t>
      </w:r>
    </w:p>
    <w:p w:rsidR="00752905" w:rsidRDefault="00752905" w:rsidP="00752905">
      <w:pPr>
        <w:spacing w:after="0" w:line="288" w:lineRule="auto"/>
      </w:pPr>
    </w:p>
    <w:p w:rsidR="00E23089" w:rsidRDefault="00CE4F65" w:rsidP="00752905">
      <w:pPr>
        <w:spacing w:after="0" w:line="288" w:lineRule="auto"/>
      </w:pPr>
      <w:r>
        <w:t>M 3 Arbeitsauftrag zum Fi</w:t>
      </w:r>
      <w:r w:rsidR="00752905">
        <w:t>gurenausfüllen</w:t>
      </w:r>
    </w:p>
    <w:p w:rsidR="00E23089" w:rsidRDefault="00E23089" w:rsidP="0012717C">
      <w:pPr>
        <w:spacing w:after="0" w:line="288" w:lineRule="auto"/>
      </w:pPr>
    </w:p>
    <w:p w:rsidR="0012717C" w:rsidRDefault="0012717C" w:rsidP="0012717C">
      <w:pPr>
        <w:spacing w:after="0" w:line="288" w:lineRule="auto"/>
      </w:pPr>
    </w:p>
    <w:p w:rsidR="0012717C" w:rsidRPr="00865A10" w:rsidRDefault="0012717C" w:rsidP="0012717C">
      <w:pPr>
        <w:spacing w:after="0" w:line="288" w:lineRule="auto"/>
        <w:rPr>
          <w:b/>
          <w:sz w:val="28"/>
        </w:rPr>
      </w:pPr>
      <w:r w:rsidRPr="00865A10">
        <w:rPr>
          <w:b/>
          <w:sz w:val="28"/>
        </w:rPr>
        <w:t>2. Doppelstunde:</w:t>
      </w:r>
    </w:p>
    <w:p w:rsidR="0012717C" w:rsidRDefault="0012717C" w:rsidP="0012717C">
      <w:pPr>
        <w:spacing w:after="0" w:line="288" w:lineRule="auto"/>
      </w:pPr>
      <w:r>
        <w:t xml:space="preserve">Eventuell </w:t>
      </w:r>
      <w:r w:rsidRPr="00F07764">
        <w:rPr>
          <w:b/>
        </w:rPr>
        <w:t>Wiederholung</w:t>
      </w:r>
      <w:r>
        <w:t xml:space="preserve"> von Hobbes und Rousseau</w:t>
      </w:r>
    </w:p>
    <w:p w:rsidR="0012717C" w:rsidRDefault="0012717C" w:rsidP="0012717C">
      <w:pPr>
        <w:spacing w:after="0" w:line="288" w:lineRule="auto"/>
      </w:pPr>
    </w:p>
    <w:p w:rsidR="00526BD4" w:rsidRDefault="001137AC" w:rsidP="0012717C">
      <w:pPr>
        <w:spacing w:after="0" w:line="288" w:lineRule="auto"/>
      </w:pPr>
      <w:r w:rsidRPr="00F07764">
        <w:rPr>
          <w:b/>
        </w:rPr>
        <w:t>Erarbeitungsphase r</w:t>
      </w:r>
      <w:r w:rsidR="00526BD4" w:rsidRPr="00F07764">
        <w:rPr>
          <w:b/>
        </w:rPr>
        <w:t>eligiöse Positionen</w:t>
      </w:r>
      <w:r w:rsidR="00526BD4">
        <w:t>:</w:t>
      </w:r>
    </w:p>
    <w:p w:rsidR="00F07764" w:rsidRDefault="00F07764" w:rsidP="001137AC">
      <w:pPr>
        <w:spacing w:after="0" w:line="288" w:lineRule="auto"/>
      </w:pPr>
      <w:r>
        <w:t xml:space="preserve">Die Erarbeitung erfolgt analog zu den philosophischen Texten. </w:t>
      </w:r>
    </w:p>
    <w:p w:rsidR="00F07764" w:rsidRDefault="00F07764" w:rsidP="001137AC">
      <w:pPr>
        <w:spacing w:after="0" w:line="288" w:lineRule="auto"/>
      </w:pPr>
    </w:p>
    <w:p w:rsidR="00F07764" w:rsidRPr="00B87048" w:rsidRDefault="00F07764" w:rsidP="001137AC">
      <w:pPr>
        <w:spacing w:after="0" w:line="288" w:lineRule="auto"/>
        <w:rPr>
          <w:i/>
          <w:sz w:val="24"/>
        </w:rPr>
      </w:pPr>
      <w:r w:rsidRPr="00B87048">
        <w:rPr>
          <w:i/>
          <w:sz w:val="24"/>
        </w:rPr>
        <w:lastRenderedPageBreak/>
        <w:t xml:space="preserve">Materialien: </w:t>
      </w:r>
    </w:p>
    <w:p w:rsidR="00526BD4" w:rsidRDefault="001137AC" w:rsidP="001137AC">
      <w:pPr>
        <w:spacing w:after="0" w:line="288" w:lineRule="auto"/>
      </w:pPr>
      <w:r>
        <w:t xml:space="preserve">M 4a </w:t>
      </w:r>
      <w:r w:rsidR="00526BD4">
        <w:t xml:space="preserve">Islam: Sure 30,30: Jeder Mensch wird als Muslim / rechtgeleitet </w:t>
      </w:r>
      <w:r w:rsidR="001B0977">
        <w:t>geboren // nach Ömer Özsoy</w:t>
      </w:r>
      <w:r w:rsidR="0012717C">
        <w:br/>
      </w:r>
      <w:r>
        <w:t xml:space="preserve">M 4b </w:t>
      </w:r>
      <w:r w:rsidR="0012717C">
        <w:t>AB zur Texterschließung</w:t>
      </w:r>
      <w:r w:rsidR="0012717C">
        <w:br/>
      </w:r>
      <w:r>
        <w:t xml:space="preserve">M 4c </w:t>
      </w:r>
      <w:r w:rsidR="0012717C">
        <w:t>Özsoy-Figur zum Beschriften</w:t>
      </w:r>
    </w:p>
    <w:p w:rsidR="00F33EFE" w:rsidRDefault="00F33EFE" w:rsidP="001137AC">
      <w:pPr>
        <w:spacing w:after="0" w:line="288" w:lineRule="auto"/>
      </w:pPr>
    </w:p>
    <w:p w:rsidR="00526BD4" w:rsidRDefault="001137AC" w:rsidP="001137AC">
      <w:pPr>
        <w:spacing w:after="0" w:line="288" w:lineRule="auto"/>
      </w:pPr>
      <w:r>
        <w:t xml:space="preserve">M 5a </w:t>
      </w:r>
      <w:r w:rsidR="00526BD4">
        <w:t>Baum der Erkenntnis</w:t>
      </w:r>
      <w:r w:rsidR="001B0977">
        <w:t xml:space="preserve"> (in vereinfachter Sprache)</w:t>
      </w:r>
    </w:p>
    <w:p w:rsidR="0012717C" w:rsidRDefault="001137AC" w:rsidP="001137AC">
      <w:pPr>
        <w:spacing w:after="0" w:line="288" w:lineRule="auto"/>
      </w:pPr>
      <w:r>
        <w:t xml:space="preserve">M 5b </w:t>
      </w:r>
      <w:r w:rsidR="00A64A84">
        <w:t>Bilder zur</w:t>
      </w:r>
      <w:r>
        <w:t xml:space="preserve"> Texterschließung</w:t>
      </w:r>
      <w:r w:rsidR="00A64A84">
        <w:t xml:space="preserve"> der Schöpfungsgeschichte</w:t>
      </w:r>
      <w:r>
        <w:br/>
        <w:t xml:space="preserve">M 5c </w:t>
      </w:r>
      <w:r w:rsidR="0012717C">
        <w:t>Schöpfungsgeschichte-Figur zum Beschriften</w:t>
      </w:r>
    </w:p>
    <w:p w:rsidR="001137AC" w:rsidRDefault="001137AC" w:rsidP="0012717C">
      <w:pPr>
        <w:spacing w:after="0" w:line="288" w:lineRule="auto"/>
      </w:pPr>
    </w:p>
    <w:p w:rsidR="0012717C" w:rsidRDefault="0012717C" w:rsidP="0012717C">
      <w:pPr>
        <w:spacing w:after="0" w:line="288" w:lineRule="auto"/>
      </w:pPr>
    </w:p>
    <w:p w:rsidR="0012717C" w:rsidRDefault="0012717C" w:rsidP="0012717C">
      <w:pPr>
        <w:spacing w:after="0" w:line="288" w:lineRule="auto"/>
      </w:pPr>
      <w:r>
        <w:t>Am En</w:t>
      </w:r>
      <w:r w:rsidR="00F07764">
        <w:t xml:space="preserve">de sind dann an der Tafel Özsoy und </w:t>
      </w:r>
      <w:r w:rsidR="004B022D">
        <w:t>1. Mose</w:t>
      </w:r>
      <w:r w:rsidR="00F07764">
        <w:t xml:space="preserve"> 3. </w:t>
      </w:r>
      <w:r>
        <w:t xml:space="preserve">Hobbes und Rousseau </w:t>
      </w:r>
      <w:r w:rsidR="00F07764">
        <w:t xml:space="preserve">können dann hinzugenommen und ins Verhältnis gebracht werden. Daraus ergibt sich </w:t>
      </w:r>
      <w:r w:rsidR="00297EFC">
        <w:t xml:space="preserve">ein Feld mit verschiedenen Positionierungen. </w:t>
      </w:r>
      <w:r w:rsidR="00F07764">
        <w:t xml:space="preserve">Die Figuren lassen sich von den SuS nach Gemeinsamkeiten und Differenzen ordnen. </w:t>
      </w:r>
    </w:p>
    <w:p w:rsidR="001137AC" w:rsidRDefault="001137AC" w:rsidP="00297EFC">
      <w:pPr>
        <w:spacing w:after="0" w:line="288" w:lineRule="auto"/>
      </w:pPr>
    </w:p>
    <w:p w:rsidR="00F07764" w:rsidRDefault="00F07764" w:rsidP="00297EFC">
      <w:pPr>
        <w:spacing w:after="0" w:line="288" w:lineRule="auto"/>
      </w:pPr>
      <w:r w:rsidRPr="00F07764">
        <w:rPr>
          <w:b/>
        </w:rPr>
        <w:t>Selbstpositionierung und Ergebnissicherung</w:t>
      </w:r>
      <w:r>
        <w:t xml:space="preserve">: </w:t>
      </w:r>
    </w:p>
    <w:p w:rsidR="00F07764" w:rsidRDefault="00F07764" w:rsidP="00297EFC">
      <w:pPr>
        <w:spacing w:after="0" w:line="288" w:lineRule="auto"/>
      </w:pPr>
    </w:p>
    <w:p w:rsidR="00863CE1" w:rsidRDefault="001137AC" w:rsidP="00297EFC">
      <w:pPr>
        <w:spacing w:after="0" w:line="288" w:lineRule="auto"/>
      </w:pPr>
      <w:r>
        <w:t xml:space="preserve">Mit M 6 kann man verschiedene Positionen miteinander ins Gespräch bringen. </w:t>
      </w:r>
      <w:r w:rsidR="00863CE1">
        <w:t xml:space="preserve">Dies kann in EA oder in PA geschehen. </w:t>
      </w:r>
      <w:r w:rsidR="00A64A84">
        <w:t xml:space="preserve">Möglich ist auch, dies als Hausaufgabe aufzugeben und damit einen Leistungsnachweis zu kreieren.  </w:t>
      </w:r>
    </w:p>
    <w:p w:rsidR="00863CE1" w:rsidRDefault="00863CE1" w:rsidP="00297EFC">
      <w:pPr>
        <w:spacing w:after="0" w:line="288" w:lineRule="auto"/>
      </w:pPr>
    </w:p>
    <w:p w:rsidR="00F07764" w:rsidRPr="00B87048" w:rsidRDefault="00F07764" w:rsidP="00297EFC">
      <w:pPr>
        <w:spacing w:after="0" w:line="288" w:lineRule="auto"/>
        <w:rPr>
          <w:i/>
          <w:sz w:val="24"/>
        </w:rPr>
      </w:pPr>
      <w:r w:rsidRPr="00B87048">
        <w:rPr>
          <w:i/>
          <w:sz w:val="24"/>
        </w:rPr>
        <w:t xml:space="preserve">Material: </w:t>
      </w:r>
    </w:p>
    <w:p w:rsidR="00863CE1" w:rsidRDefault="00863CE1" w:rsidP="00297EFC">
      <w:pPr>
        <w:spacing w:after="0" w:line="288" w:lineRule="auto"/>
      </w:pPr>
      <w:r>
        <w:t>M 6 Diskussion zur Natur des Menschen</w:t>
      </w:r>
    </w:p>
    <w:sectPr w:rsidR="00863CE1" w:rsidSect="001E2084">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F14"/>
    <w:multiLevelType w:val="hybridMultilevel"/>
    <w:tmpl w:val="FF782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3B42E8"/>
    <w:multiLevelType w:val="hybridMultilevel"/>
    <w:tmpl w:val="061A6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8D053B"/>
    <w:multiLevelType w:val="hybridMultilevel"/>
    <w:tmpl w:val="C11E2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4134A3"/>
    <w:multiLevelType w:val="hybridMultilevel"/>
    <w:tmpl w:val="1FC89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1C0B91"/>
    <w:multiLevelType w:val="hybridMultilevel"/>
    <w:tmpl w:val="CD225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37768A"/>
    <w:multiLevelType w:val="hybridMultilevel"/>
    <w:tmpl w:val="D1D46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D4"/>
    <w:rsid w:val="000F5167"/>
    <w:rsid w:val="001137AC"/>
    <w:rsid w:val="0012717C"/>
    <w:rsid w:val="00142374"/>
    <w:rsid w:val="001B0977"/>
    <w:rsid w:val="001E2084"/>
    <w:rsid w:val="001F7B15"/>
    <w:rsid w:val="00297EFC"/>
    <w:rsid w:val="003B2B70"/>
    <w:rsid w:val="003D78FB"/>
    <w:rsid w:val="00452F9C"/>
    <w:rsid w:val="004A13ED"/>
    <w:rsid w:val="004B022D"/>
    <w:rsid w:val="004F2330"/>
    <w:rsid w:val="00526BD4"/>
    <w:rsid w:val="00572958"/>
    <w:rsid w:val="005A657F"/>
    <w:rsid w:val="00712764"/>
    <w:rsid w:val="00752905"/>
    <w:rsid w:val="00863CE1"/>
    <w:rsid w:val="00865A10"/>
    <w:rsid w:val="008B2990"/>
    <w:rsid w:val="00A64A84"/>
    <w:rsid w:val="00AE0BAC"/>
    <w:rsid w:val="00AE17CD"/>
    <w:rsid w:val="00B72DC1"/>
    <w:rsid w:val="00B87048"/>
    <w:rsid w:val="00BC0945"/>
    <w:rsid w:val="00BD28E9"/>
    <w:rsid w:val="00BF0D46"/>
    <w:rsid w:val="00C4796E"/>
    <w:rsid w:val="00C74F0F"/>
    <w:rsid w:val="00CE4F65"/>
    <w:rsid w:val="00E221B8"/>
    <w:rsid w:val="00E23089"/>
    <w:rsid w:val="00E81030"/>
    <w:rsid w:val="00F07764"/>
    <w:rsid w:val="00F33EFE"/>
    <w:rsid w:val="00F6599F"/>
    <w:rsid w:val="00F85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02EC"/>
  <w15:chartTrackingRefBased/>
  <w15:docId w15:val="{8B11BC51-0EAC-4EFB-B501-D9EFE0DC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6BD4"/>
    <w:pPr>
      <w:ind w:left="720"/>
      <w:contextualSpacing/>
    </w:pPr>
  </w:style>
  <w:style w:type="paragraph" w:styleId="Sprechblasentext">
    <w:name w:val="Balloon Text"/>
    <w:basedOn w:val="Standard"/>
    <w:link w:val="SprechblasentextZchn"/>
    <w:uiPriority w:val="99"/>
    <w:semiHidden/>
    <w:unhideWhenUsed/>
    <w:rsid w:val="00F33E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EFE"/>
    <w:rPr>
      <w:rFonts w:ascii="Segoe UI" w:hAnsi="Segoe UI" w:cs="Segoe UI"/>
      <w:sz w:val="18"/>
      <w:szCs w:val="18"/>
    </w:rPr>
  </w:style>
  <w:style w:type="character" w:styleId="Hyperlink">
    <w:name w:val="Hyperlink"/>
    <w:basedOn w:val="Absatz-Standardschriftart"/>
    <w:uiPriority w:val="99"/>
    <w:semiHidden/>
    <w:unhideWhenUsed/>
    <w:rsid w:val="003D7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d/3.0/de/" TargetMode="Externa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FQENHAJUXFP4-1081285250-13006</_dlc_DocId>
    <_dlc_DocIdUrl xmlns="49dba519-dfa3-43e0-9cb3-83f4fce6e253">
      <Url>http://intranet/bereiche/RPI/RPI_Darmstadt/_layouts/15/DocIdRedir.aspx?ID=FQENHAJUXFP4-1081285250-13006</Url>
      <Description>FQENHAJUXFP4-1081285250-13006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a82e0258ab707eaddafbfabc4a63b2ca">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C3AA7-C62B-42AC-9F0D-DC5BFFDE1F04}">
  <ds:schemaRefs>
    <ds:schemaRef ds:uri="http://schemas.microsoft.com/office/2006/metadata/properties"/>
    <ds:schemaRef ds:uri="http://schemas.microsoft.com/office/infopath/2007/PartnerControls"/>
    <ds:schemaRef ds:uri="http://schemas.microsoft.com/sharepoint/v3"/>
    <ds:schemaRef ds:uri="49dba519-dfa3-43e0-9cb3-83f4fce6e253"/>
  </ds:schemaRefs>
</ds:datastoreItem>
</file>

<file path=customXml/itemProps2.xml><?xml version="1.0" encoding="utf-8"?>
<ds:datastoreItem xmlns:ds="http://schemas.openxmlformats.org/officeDocument/2006/customXml" ds:itemID="{FD648156-E19E-4AFB-9342-45D3F5065D1D}">
  <ds:schemaRefs>
    <ds:schemaRef ds:uri="http://schemas.microsoft.com/sharepoint/v3/contenttype/forms"/>
  </ds:schemaRefs>
</ds:datastoreItem>
</file>

<file path=customXml/itemProps3.xml><?xml version="1.0" encoding="utf-8"?>
<ds:datastoreItem xmlns:ds="http://schemas.openxmlformats.org/officeDocument/2006/customXml" ds:itemID="{1B51DA18-F1D2-4AD5-B0E4-3332469CD4DC}">
  <ds:schemaRefs>
    <ds:schemaRef ds:uri="http://schemas.microsoft.com/sharepoint/events"/>
  </ds:schemaRefs>
</ds:datastoreItem>
</file>

<file path=customXml/itemProps4.xml><?xml version="1.0" encoding="utf-8"?>
<ds:datastoreItem xmlns:ds="http://schemas.openxmlformats.org/officeDocument/2006/customXml" ds:itemID="{6F58EDCF-F422-4E3B-8F1E-9F95A9DB8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Augst, Kristina</dc:creator>
  <cp:keywords/>
  <dc:description/>
  <cp:lastModifiedBy>Rainer Zwenger</cp:lastModifiedBy>
  <cp:revision>17</cp:revision>
  <cp:lastPrinted>2019-09-02T08:31:00Z</cp:lastPrinted>
  <dcterms:created xsi:type="dcterms:W3CDTF">2019-10-08T11:32:00Z</dcterms:created>
  <dcterms:modified xsi:type="dcterms:W3CDTF">2019-10-10T18:06:00Z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0x010100BAC7DB1EA930BA4E9EA82F273D750E8A</vt:lpwstr>
  </property>
  <property fmtid="{D5CDD505-2E9C-101B-9397-08002B2CF9AE}" pid="3" name="_dlc_DocIdItemGuid">
    <vt:lpwstr>c73fd969-5aea-4a6a-a482-94c875f895c2</vt:lpwstr>
  </property>
</Properties>
</file>