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01" w:rsidRPr="00CB5DA8" w:rsidRDefault="00AC5633" w:rsidP="00363B74">
      <w:pPr>
        <w:spacing w:after="120"/>
        <w:outlineLvl w:val="1"/>
        <w:rPr>
          <w:rFonts w:eastAsia="Times New Roman" w:cs="Times New Roman"/>
          <w:b/>
          <w:bCs/>
          <w:sz w:val="28"/>
          <w:szCs w:val="28"/>
          <w:lang w:eastAsia="de-DE"/>
        </w:rPr>
        <w:sectPr w:rsidR="00074601" w:rsidRPr="00CB5DA8" w:rsidSect="00C96EB6">
          <w:pgSz w:w="11906" w:h="16838"/>
          <w:pgMar w:top="964" w:right="1418" w:bottom="964" w:left="1418" w:header="709" w:footer="709" w:gutter="0"/>
          <w:cols w:space="708"/>
          <w:docGrid w:linePitch="360"/>
        </w:sectPr>
      </w:pPr>
      <w:bookmarkStart w:id="0" w:name="_GoBack"/>
      <w:r w:rsidRPr="00CB5DA8">
        <w:rPr>
          <w:rFonts w:eastAsia="Times New Roman" w:cs="Times New Roman"/>
          <w:b/>
          <w:bCs/>
          <w:sz w:val="28"/>
          <w:szCs w:val="28"/>
          <w:lang w:eastAsia="de-DE"/>
        </w:rPr>
        <w:t xml:space="preserve">M4 </w:t>
      </w:r>
      <w:r w:rsidR="00C320E6" w:rsidRPr="00CB5DA8">
        <w:rPr>
          <w:rFonts w:eastAsia="Times New Roman" w:cs="Times New Roman"/>
          <w:b/>
          <w:bCs/>
          <w:sz w:val="28"/>
          <w:szCs w:val="28"/>
          <w:lang w:eastAsia="de-DE"/>
        </w:rPr>
        <w:t>„A</w:t>
      </w:r>
      <w:r w:rsidR="00C00C7E" w:rsidRPr="00CB5DA8">
        <w:rPr>
          <w:rFonts w:eastAsia="Times New Roman" w:cs="Times New Roman"/>
          <w:b/>
          <w:bCs/>
          <w:sz w:val="28"/>
          <w:szCs w:val="28"/>
          <w:lang w:eastAsia="de-DE"/>
        </w:rPr>
        <w:t>llein aus Gnade</w:t>
      </w:r>
      <w:r w:rsidR="00C320E6" w:rsidRPr="00CB5DA8">
        <w:rPr>
          <w:rFonts w:eastAsia="Times New Roman" w:cs="Times New Roman"/>
          <w:b/>
          <w:bCs/>
          <w:sz w:val="28"/>
          <w:szCs w:val="28"/>
          <w:lang w:eastAsia="de-DE"/>
        </w:rPr>
        <w:t>“ – die Rechtfertigungslehre der Reformation</w:t>
      </w:r>
    </w:p>
    <w:bookmarkEnd w:id="0"/>
    <w:p w:rsidR="00363B74" w:rsidRPr="00367B70" w:rsidRDefault="00C00C7E" w:rsidP="00363B74">
      <w:pPr>
        <w:spacing w:after="120"/>
        <w:rPr>
          <w:rFonts w:eastAsia="Times New Roman" w:cs="Times New Roman"/>
          <w:lang w:eastAsia="de-DE"/>
        </w:rPr>
      </w:pPr>
      <w:r w:rsidRPr="00367B70">
        <w:rPr>
          <w:rFonts w:eastAsia="Times New Roman" w:cs="Times New Roman"/>
          <w:lang w:eastAsia="de-DE"/>
        </w:rPr>
        <w:lastRenderedPageBreak/>
        <w:t>Die Grundeinsicht der Reformatoren lautet, dass Gottes Zuwendung zum Menschen in Jesus Christus allein aus Gnade geschieht. Wir kennen den Begriff »Gnade« in unserem Sprachgebrauch, wenn ein Gefangener begnadigt wird; er kann seine Schuld nicht ungeschehen machen und wird dennoch fre</w:t>
      </w:r>
      <w:r w:rsidRPr="00367B70">
        <w:rPr>
          <w:rFonts w:eastAsia="Times New Roman" w:cs="Times New Roman"/>
          <w:lang w:eastAsia="de-DE"/>
        </w:rPr>
        <w:t>i</w:t>
      </w:r>
      <w:r w:rsidRPr="00367B70">
        <w:rPr>
          <w:rFonts w:eastAsia="Times New Roman" w:cs="Times New Roman"/>
          <w:lang w:eastAsia="de-DE"/>
        </w:rPr>
        <w:t>gelassen. Wer um Gnade bittet, hofft darauf, dass der andere mit ihm anders umgeht, als er es ve</w:t>
      </w:r>
      <w:r w:rsidRPr="00367B70">
        <w:rPr>
          <w:rFonts w:eastAsia="Times New Roman" w:cs="Times New Roman"/>
          <w:lang w:eastAsia="de-DE"/>
        </w:rPr>
        <w:t>r</w:t>
      </w:r>
      <w:r w:rsidRPr="00367B70">
        <w:rPr>
          <w:rFonts w:eastAsia="Times New Roman" w:cs="Times New Roman"/>
          <w:lang w:eastAsia="de-DE"/>
        </w:rPr>
        <w:t>dient hat. Die Reformatoren schließen sich mit ihrer Betonung der Gnade an den Kirchenvater Augu</w:t>
      </w:r>
      <w:r w:rsidRPr="00367B70">
        <w:rPr>
          <w:rFonts w:eastAsia="Times New Roman" w:cs="Times New Roman"/>
          <w:lang w:eastAsia="de-DE"/>
        </w:rPr>
        <w:t>s</w:t>
      </w:r>
      <w:r w:rsidRPr="00367B70">
        <w:rPr>
          <w:rFonts w:eastAsia="Times New Roman" w:cs="Times New Roman"/>
          <w:lang w:eastAsia="de-DE"/>
        </w:rPr>
        <w:t xml:space="preserve">tin an, der als Erster eine ausführliche Gnadenlehre entfaltet hat. Sein Kerngedanke lautet: Gnade ist nur dann »Gnade«, wenn Gott sie uns nicht schuldet als Reaktion auf unser Verdienst, sondern wenn er sie uns unverdient gibt. Das bedeutet für den Menschen: Er ist nicht in der Lage, durch bestimmte Taten oder ein bestimmtes Verhalten, sei es gegenüber Gott, sei es gegenüber seinen Mitmenschen, Gottes Zuwendung und Vergebung zu bewirken. Er kann das ewige Leben bei Gott nicht erzwingen. </w:t>
      </w:r>
    </w:p>
    <w:p w:rsidR="00C00C7E" w:rsidRPr="00367B70" w:rsidRDefault="00C00C7E" w:rsidP="00363B74">
      <w:pPr>
        <w:spacing w:after="120"/>
        <w:rPr>
          <w:rFonts w:eastAsia="Times New Roman" w:cs="Times New Roman"/>
          <w:lang w:eastAsia="de-DE"/>
        </w:rPr>
      </w:pPr>
      <w:r w:rsidRPr="00367B70">
        <w:rPr>
          <w:rFonts w:eastAsia="Times New Roman" w:cs="Times New Roman"/>
          <w:lang w:eastAsia="de-DE"/>
        </w:rPr>
        <w:t>(…)</w:t>
      </w:r>
      <w:r w:rsidR="007927A7" w:rsidRPr="00367B70">
        <w:rPr>
          <w:rFonts w:eastAsia="Times New Roman" w:cs="Times New Roman"/>
          <w:lang w:eastAsia="de-DE"/>
        </w:rPr>
        <w:t xml:space="preserve"> </w:t>
      </w:r>
      <w:r w:rsidRPr="00367B70">
        <w:rPr>
          <w:rFonts w:eastAsia="Times New Roman" w:cs="Times New Roman"/>
          <w:lang w:eastAsia="de-DE"/>
        </w:rPr>
        <w:t>Das Wort »Gnade« bedeutet ursprünglich »sich neigen«. Gott ist den Menschen gnädig, heißt: Er neigt sich dem Menschen zu. Aus Freiheit und Liebe wendet er sich dem Menschen zu. Diese Liebe ist ganz in Gott selbst begründet. Sie richtet sich auf uns als ganze Person, nicht nur auf das, was an uns der Liebe wert ist. Darin unterscheidet sich Gottes Liebe nach Einsicht der Reformatoren von menschlicher Liebe. Während die menschliche, natürliche Liebe sich am Liebenswerten entzündet, richtet sich die Liebe Gottes auf das Nicht-Liebenswerte und schafft es erst so als ein für Gott Li</w:t>
      </w:r>
      <w:r w:rsidRPr="00367B70">
        <w:rPr>
          <w:rFonts w:eastAsia="Times New Roman" w:cs="Times New Roman"/>
          <w:lang w:eastAsia="de-DE"/>
        </w:rPr>
        <w:t>e</w:t>
      </w:r>
      <w:r w:rsidRPr="00367B70">
        <w:rPr>
          <w:rFonts w:eastAsia="Times New Roman" w:cs="Times New Roman"/>
          <w:lang w:eastAsia="de-DE"/>
        </w:rPr>
        <w:t>benswertes: »Die Liebe Gottes findet das für sie Liebenswerte nicht vor, sondern erschafft es. Die Liebe des Menschen entsteht aus dem für sie Liebenswerten</w:t>
      </w:r>
      <w:proofErr w:type="gramStart"/>
      <w:r w:rsidR="00C320E6" w:rsidRPr="00367B70">
        <w:rPr>
          <w:rFonts w:eastAsia="Times New Roman" w:cs="Times New Roman"/>
          <w:lang w:eastAsia="de-DE"/>
        </w:rPr>
        <w:t>.</w:t>
      </w:r>
      <w:r w:rsidRPr="00367B70">
        <w:rPr>
          <w:rFonts w:eastAsia="Times New Roman" w:cs="Times New Roman"/>
          <w:lang w:eastAsia="de-DE"/>
        </w:rPr>
        <w:t>«</w:t>
      </w:r>
      <w:proofErr w:type="gramEnd"/>
      <w:r w:rsidRPr="00367B70">
        <w:rPr>
          <w:rFonts w:eastAsia="Times New Roman" w:cs="Times New Roman"/>
          <w:lang w:eastAsia="de-DE"/>
        </w:rPr>
        <w:t xml:space="preserve"> (Luther) </w:t>
      </w:r>
    </w:p>
    <w:p w:rsidR="00C00C7E" w:rsidRPr="00367B70" w:rsidRDefault="00C00C7E" w:rsidP="00363B74">
      <w:pPr>
        <w:spacing w:after="120"/>
        <w:rPr>
          <w:rFonts w:eastAsia="Times New Roman" w:cs="Times New Roman"/>
          <w:lang w:eastAsia="de-DE"/>
        </w:rPr>
      </w:pPr>
      <w:r w:rsidRPr="00367B70">
        <w:rPr>
          <w:rFonts w:eastAsia="Times New Roman" w:cs="Times New Roman"/>
          <w:lang w:eastAsia="de-DE"/>
        </w:rPr>
        <w:t>Für die Reformatoren war Gnade das Kennzeichen des göttlichen Handelns insgesamt. Sogar die Schöpfung der Welt sahen sie als einen Akt der Gnade (…) Es gibt diese Welt, weil Gott sie aus Fre</w:t>
      </w:r>
      <w:r w:rsidRPr="00367B70">
        <w:rPr>
          <w:rFonts w:eastAsia="Times New Roman" w:cs="Times New Roman"/>
          <w:lang w:eastAsia="de-DE"/>
        </w:rPr>
        <w:t>i</w:t>
      </w:r>
      <w:r w:rsidRPr="00367B70">
        <w:rPr>
          <w:rFonts w:eastAsia="Times New Roman" w:cs="Times New Roman"/>
          <w:lang w:eastAsia="de-DE"/>
        </w:rPr>
        <w:t>heit und Liebe heraus wollte. Er hat die Welt geschaffen, weil er anderem neben ihm das Dasein wohlwollend gönnt. (…)</w:t>
      </w:r>
      <w:r w:rsidR="007927A7" w:rsidRPr="00367B70">
        <w:rPr>
          <w:rFonts w:eastAsia="Times New Roman" w:cs="Times New Roman"/>
          <w:lang w:eastAsia="de-DE"/>
        </w:rPr>
        <w:t xml:space="preserve"> </w:t>
      </w:r>
      <w:r w:rsidRPr="00367B70">
        <w:rPr>
          <w:rFonts w:eastAsia="Times New Roman" w:cs="Times New Roman"/>
          <w:lang w:eastAsia="de-DE"/>
        </w:rPr>
        <w:t>Und auch das Leben nach dem Tod, auf das die Christen hoffen, ist ein Gn</w:t>
      </w:r>
      <w:r w:rsidRPr="00367B70">
        <w:rPr>
          <w:rFonts w:eastAsia="Times New Roman" w:cs="Times New Roman"/>
          <w:lang w:eastAsia="de-DE"/>
        </w:rPr>
        <w:t>a</w:t>
      </w:r>
      <w:r w:rsidRPr="00367B70">
        <w:rPr>
          <w:rFonts w:eastAsia="Times New Roman" w:cs="Times New Roman"/>
          <w:lang w:eastAsia="de-DE"/>
        </w:rPr>
        <w:t>dengeschenk Gottes. Wie im Rechtfertigungsgeschehen, so ist der Mensch auch im Tod ganz von der Gnade Gottes abhängig. Als Toter ist der Mensch nicht mehr in der Lage, seine Beziehung zu Gott oder zu seinen Mitmenschen aufrechtzuerhalten. Im Tod verliert der Mensch alle seine Beziehungen. Doch Gott hält aus Liebe am Menschen fest. Deshalb schenkt er ihm neues, ewiges Leben. Wenn Gnade das Kennzeichen des göttlichen Handelns insgesamt ist, dann darf das Christusgeschehen, insbesondere Leiden und Sterben Christi, nicht so verstanden werden, als habe Christus ein Verdienst vor Gott erworben, das Gott dann dazu nötige, die Menschen anzunehmen, oder als müsse Gott durch Christus erst gnädig gestimmt werden</w:t>
      </w:r>
      <w:r w:rsidR="007927A7" w:rsidRPr="00367B70">
        <w:rPr>
          <w:rFonts w:eastAsia="Times New Roman" w:cs="Times New Roman"/>
          <w:lang w:eastAsia="de-DE"/>
        </w:rPr>
        <w:t>.</w:t>
      </w:r>
      <w:r w:rsidR="00AC5633" w:rsidRPr="00367B70">
        <w:rPr>
          <w:rFonts w:eastAsia="Times New Roman" w:cs="Times New Roman"/>
          <w:lang w:eastAsia="de-DE"/>
        </w:rPr>
        <w:t xml:space="preserve"> </w:t>
      </w:r>
      <w:r w:rsidR="007927A7" w:rsidRPr="00367B70">
        <w:rPr>
          <w:rFonts w:eastAsia="Times New Roman" w:cs="Times New Roman"/>
          <w:lang w:eastAsia="de-DE"/>
        </w:rPr>
        <w:t>(…)</w:t>
      </w:r>
      <w:r w:rsidRPr="00367B70">
        <w:rPr>
          <w:rFonts w:eastAsia="Times New Roman" w:cs="Times New Roman"/>
          <w:lang w:eastAsia="de-DE"/>
        </w:rPr>
        <w:t xml:space="preserve"> Gott selbst hat in Christus am Kreuz gehandelt. Er selbst wollte dem Menschen gnädig sein. Deshalb hat er sich in Christus auf das Leben, Leiden und Sterben der Menschen eingelassen. Er hat die Menschen vom Tod und von ihrer Schuld befreit.</w:t>
      </w:r>
    </w:p>
    <w:p w:rsidR="00C00C7E" w:rsidRPr="00367B70" w:rsidRDefault="00C00C7E" w:rsidP="00363B74">
      <w:pPr>
        <w:spacing w:after="120"/>
        <w:rPr>
          <w:rFonts w:eastAsia="Times New Roman" w:cs="Times New Roman"/>
          <w:lang w:eastAsia="de-DE"/>
        </w:rPr>
      </w:pPr>
      <w:r w:rsidRPr="00367B70">
        <w:rPr>
          <w:rFonts w:eastAsia="Times New Roman" w:cs="Times New Roman"/>
          <w:lang w:eastAsia="de-DE"/>
        </w:rPr>
        <w:t>Die Reformatoren kritisierten mit dem »allein aus Gnade«, was sie in ihrer Zeit als »Werkgerechti</w:t>
      </w:r>
      <w:r w:rsidRPr="00367B70">
        <w:rPr>
          <w:rFonts w:eastAsia="Times New Roman" w:cs="Times New Roman"/>
          <w:lang w:eastAsia="de-DE"/>
        </w:rPr>
        <w:t>g</w:t>
      </w:r>
      <w:r w:rsidRPr="00367B70">
        <w:rPr>
          <w:rFonts w:eastAsia="Times New Roman" w:cs="Times New Roman"/>
          <w:lang w:eastAsia="de-DE"/>
        </w:rPr>
        <w:t>keit« wahrnahmen, also jeden Versuch von Menschen, durch ihr eigenes Tun Anerkennung von Gott zu erwirken. Wenn der Mensch allein aus Gnade gerechtfertigt wird, dann können seine Werke ke</w:t>
      </w:r>
      <w:r w:rsidRPr="00367B70">
        <w:rPr>
          <w:rFonts w:eastAsia="Times New Roman" w:cs="Times New Roman"/>
          <w:lang w:eastAsia="de-DE"/>
        </w:rPr>
        <w:t>i</w:t>
      </w:r>
      <w:r w:rsidRPr="00367B70">
        <w:rPr>
          <w:rFonts w:eastAsia="Times New Roman" w:cs="Times New Roman"/>
          <w:lang w:eastAsia="de-DE"/>
        </w:rPr>
        <w:t>ne, auch nicht die geringste Rolle spielen. »Ist’s aber aus Gnaden, so ist’s nicht aus Verdienst der Werke; sonst würde Gnade nicht Gnade sein« (Römer 11,6). Mit diesem weitreichenden Gnadenko</w:t>
      </w:r>
      <w:r w:rsidRPr="00367B70">
        <w:rPr>
          <w:rFonts w:eastAsia="Times New Roman" w:cs="Times New Roman"/>
          <w:lang w:eastAsia="de-DE"/>
        </w:rPr>
        <w:t>n</w:t>
      </w:r>
      <w:r w:rsidRPr="00367B70">
        <w:rPr>
          <w:rFonts w:eastAsia="Times New Roman" w:cs="Times New Roman"/>
          <w:lang w:eastAsia="de-DE"/>
        </w:rPr>
        <w:t>zept grenzen die Reformatoren sich vom mittelalterlichen Verständnis der Gnade als nur einer Stufe im Prozess der Rechtfertigung ab.</w:t>
      </w:r>
    </w:p>
    <w:p w:rsidR="00C96EB6" w:rsidRDefault="007927A7" w:rsidP="00C96EB6">
      <w:pPr>
        <w:spacing w:after="120"/>
        <w:rPr>
          <w:rFonts w:eastAsia="Times New Roman" w:cs="Times New Roman"/>
          <w:lang w:eastAsia="de-DE"/>
        </w:rPr>
      </w:pPr>
      <w:r w:rsidRPr="00367B70">
        <w:rPr>
          <w:rFonts w:eastAsia="Times New Roman" w:cs="Times New Roman"/>
          <w:lang w:eastAsia="de-DE"/>
        </w:rPr>
        <w:t xml:space="preserve">(…) </w:t>
      </w:r>
      <w:r w:rsidR="00C00C7E" w:rsidRPr="00367B70">
        <w:rPr>
          <w:rFonts w:eastAsia="Times New Roman" w:cs="Times New Roman"/>
          <w:lang w:eastAsia="de-DE"/>
        </w:rPr>
        <w:t>Der Ausschluss der Werke aus dem Rechtfertigungsgeschehen soll die grundlegende anthropol</w:t>
      </w:r>
      <w:r w:rsidR="00C00C7E" w:rsidRPr="00367B70">
        <w:rPr>
          <w:rFonts w:eastAsia="Times New Roman" w:cs="Times New Roman"/>
          <w:lang w:eastAsia="de-DE"/>
        </w:rPr>
        <w:t>o</w:t>
      </w:r>
      <w:r w:rsidR="00C00C7E" w:rsidRPr="00367B70">
        <w:rPr>
          <w:rFonts w:eastAsia="Times New Roman" w:cs="Times New Roman"/>
          <w:lang w:eastAsia="de-DE"/>
        </w:rPr>
        <w:t xml:space="preserve">gische Einsicht zum Ausdruck bringen, dass es dem Menschen unmöglich ist, sich durch sein Tun vor Gott zu rechtfertigen. Das liegt an der grundsätzlichen Struktur des Menschen: Er ist im Kern seines Tuns um sich selbst besorgt. Alles </w:t>
      </w:r>
      <w:proofErr w:type="spellStart"/>
      <w:r w:rsidR="00C00C7E" w:rsidRPr="00367B70">
        <w:rPr>
          <w:rFonts w:eastAsia="Times New Roman" w:cs="Times New Roman"/>
          <w:lang w:eastAsia="de-DE"/>
        </w:rPr>
        <w:t>Tun</w:t>
      </w:r>
      <w:proofErr w:type="spellEnd"/>
      <w:r w:rsidR="00C00C7E" w:rsidRPr="00367B70">
        <w:rPr>
          <w:rFonts w:eastAsia="Times New Roman" w:cs="Times New Roman"/>
          <w:lang w:eastAsia="de-DE"/>
        </w:rPr>
        <w:t>, das er dazu verwenden möchte, um von Gott gerechtfertigt zu werden, bleibt Teil seiner selbstbezogenen Grundstruktur, kann ihn also nicht aus seiner Selbstbez</w:t>
      </w:r>
      <w:r w:rsidR="00C00C7E" w:rsidRPr="00367B70">
        <w:rPr>
          <w:rFonts w:eastAsia="Times New Roman" w:cs="Times New Roman"/>
          <w:lang w:eastAsia="de-DE"/>
        </w:rPr>
        <w:t>o</w:t>
      </w:r>
      <w:r w:rsidR="00C00C7E" w:rsidRPr="00367B70">
        <w:rPr>
          <w:rFonts w:eastAsia="Times New Roman" w:cs="Times New Roman"/>
          <w:lang w:eastAsia="de-DE"/>
        </w:rPr>
        <w:t>genheit erlösen. Sein Bemühen, Gott gerecht zu werden, ist stets durch egoistische Heilsinteressen kontaminiert. Selbst moralisch gute Dinge geschehen nach Überzeugung der Reformatoren in einer solchen Grundhaltung: »Die Natur des Menschen rühmt und brüstet sich sogar notwendigerweise innerlich über ein Werk, das dem Ansehen nach und äußerlich gut ist</w:t>
      </w:r>
      <w:proofErr w:type="gramStart"/>
      <w:r w:rsidR="00C00C7E" w:rsidRPr="00367B70">
        <w:rPr>
          <w:rFonts w:eastAsia="Times New Roman" w:cs="Times New Roman"/>
          <w:lang w:eastAsia="de-DE"/>
        </w:rPr>
        <w:t>.«</w:t>
      </w:r>
      <w:proofErr w:type="gramEnd"/>
      <w:r w:rsidR="00C320E6" w:rsidRPr="00367B70">
        <w:rPr>
          <w:rFonts w:eastAsia="Times New Roman" w:cs="Times New Roman"/>
          <w:lang w:eastAsia="de-DE"/>
        </w:rPr>
        <w:t xml:space="preserve"> (Luther) </w:t>
      </w:r>
      <w:r w:rsidR="00C00C7E" w:rsidRPr="00367B70">
        <w:rPr>
          <w:rFonts w:eastAsia="Times New Roman" w:cs="Times New Roman"/>
          <w:lang w:eastAsia="de-DE"/>
        </w:rPr>
        <w:t>Diese Logik wird nur dadurch durchbrochen, dass Gottes Gnade allein und nichts auf der Seite des Menschen der Grund der Anna</w:t>
      </w:r>
      <w:r w:rsidR="00367B70">
        <w:rPr>
          <w:rFonts w:eastAsia="Times New Roman" w:cs="Times New Roman"/>
          <w:lang w:eastAsia="de-DE"/>
        </w:rPr>
        <w:t xml:space="preserve">hme des Menschen durch Gott ist. </w:t>
      </w:r>
      <w:r w:rsidR="00C96EB6">
        <w:rPr>
          <w:rFonts w:eastAsia="Times New Roman" w:cs="Times New Roman"/>
          <w:lang w:eastAsia="de-DE"/>
        </w:rPr>
        <w:t xml:space="preserve"> </w:t>
      </w:r>
    </w:p>
    <w:p w:rsidR="00C96EB6" w:rsidRPr="00C96EB6" w:rsidRDefault="00C96EB6" w:rsidP="00C96EB6">
      <w:pPr>
        <w:spacing w:after="120"/>
        <w:rPr>
          <w:rFonts w:eastAsia="Times New Roman" w:cs="Times New Roman"/>
          <w:lang w:eastAsia="de-DE"/>
        </w:rPr>
      </w:pPr>
      <w:r w:rsidRPr="00C96EB6">
        <w:rPr>
          <w:b/>
          <w:sz w:val="20"/>
          <w:szCs w:val="20"/>
        </w:rPr>
        <w:t>Kirchenamt der EKD (</w:t>
      </w:r>
      <w:proofErr w:type="spellStart"/>
      <w:r w:rsidRPr="00C96EB6">
        <w:rPr>
          <w:b/>
          <w:sz w:val="20"/>
          <w:szCs w:val="20"/>
        </w:rPr>
        <w:t>Hg</w:t>
      </w:r>
      <w:proofErr w:type="spellEnd"/>
      <w:r w:rsidRPr="00C96EB6">
        <w:rPr>
          <w:b/>
          <w:sz w:val="20"/>
          <w:szCs w:val="20"/>
        </w:rPr>
        <w:t xml:space="preserve">.): Rechtfertigung und Freiheit. 500 Jahre Reformation 2017, Gütersloh </w:t>
      </w:r>
      <w:r w:rsidRPr="00C96EB6">
        <w:rPr>
          <w:b/>
          <w:sz w:val="20"/>
          <w:szCs w:val="20"/>
          <w:vertAlign w:val="superscript"/>
        </w:rPr>
        <w:t>4</w:t>
      </w:r>
      <w:r w:rsidRPr="00C96EB6">
        <w:rPr>
          <w:b/>
          <w:sz w:val="20"/>
          <w:szCs w:val="20"/>
        </w:rPr>
        <w:t>2015, S. 59ff.</w:t>
      </w:r>
    </w:p>
    <w:sectPr w:rsidR="00C96EB6" w:rsidRPr="00C96EB6" w:rsidSect="00C96EB6">
      <w:type w:val="continuous"/>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7E"/>
    <w:rsid w:val="00074601"/>
    <w:rsid w:val="00363B74"/>
    <w:rsid w:val="00367B70"/>
    <w:rsid w:val="00397AB5"/>
    <w:rsid w:val="005914BC"/>
    <w:rsid w:val="007927A7"/>
    <w:rsid w:val="00AC5633"/>
    <w:rsid w:val="00C00C7E"/>
    <w:rsid w:val="00C320E6"/>
    <w:rsid w:val="00C703C6"/>
    <w:rsid w:val="00C96EB6"/>
    <w:rsid w:val="00CB5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00C7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00C7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0C7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00C7E"/>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C00C7E"/>
    <w:rPr>
      <w:i/>
      <w:iCs/>
    </w:rPr>
  </w:style>
  <w:style w:type="paragraph" w:styleId="StandardWeb">
    <w:name w:val="Normal (Web)"/>
    <w:basedOn w:val="Standard"/>
    <w:uiPriority w:val="99"/>
    <w:semiHidden/>
    <w:unhideWhenUsed/>
    <w:rsid w:val="00C00C7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0C7E"/>
    <w:rPr>
      <w:color w:val="0000FF"/>
      <w:u w:val="single"/>
    </w:rPr>
  </w:style>
  <w:style w:type="character" w:styleId="Zeilennummer">
    <w:name w:val="line number"/>
    <w:basedOn w:val="Absatz-Standardschriftart"/>
    <w:uiPriority w:val="99"/>
    <w:semiHidden/>
    <w:unhideWhenUsed/>
    <w:rsid w:val="00074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00C7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00C7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0C7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00C7E"/>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C00C7E"/>
    <w:rPr>
      <w:i/>
      <w:iCs/>
    </w:rPr>
  </w:style>
  <w:style w:type="paragraph" w:styleId="StandardWeb">
    <w:name w:val="Normal (Web)"/>
    <w:basedOn w:val="Standard"/>
    <w:uiPriority w:val="99"/>
    <w:semiHidden/>
    <w:unhideWhenUsed/>
    <w:rsid w:val="00C00C7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0C7E"/>
    <w:rPr>
      <w:color w:val="0000FF"/>
      <w:u w:val="single"/>
    </w:rPr>
  </w:style>
  <w:style w:type="character" w:styleId="Zeilennummer">
    <w:name w:val="line number"/>
    <w:basedOn w:val="Absatz-Standardschriftart"/>
    <w:uiPriority w:val="99"/>
    <w:semiHidden/>
    <w:unhideWhenUsed/>
    <w:rsid w:val="0007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8F6E-016B-4CD3-9005-C12F374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 Kirche von Kurhessen-Waldeck</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Walldorf, Jochen</dc:creator>
  <cp:lastModifiedBy>Walldorf, Jochen</cp:lastModifiedBy>
  <cp:revision>4</cp:revision>
  <cp:lastPrinted>2016-09-26T08:49:00Z</cp:lastPrinted>
  <dcterms:created xsi:type="dcterms:W3CDTF">2016-04-06T14:44:00Z</dcterms:created>
  <dcterms:modified xsi:type="dcterms:W3CDTF">2016-09-26T08:52:00Z</dcterms:modified>
</cp:coreProperties>
</file>